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C1AF2" w14:textId="77777777" w:rsidR="003C0436" w:rsidRPr="003C0436" w:rsidRDefault="003C0436" w:rsidP="003C0436">
      <w:pPr>
        <w:widowControl w:val="0"/>
        <w:spacing w:after="200" w:line="276" w:lineRule="auto"/>
        <w:ind w:firstLine="0"/>
        <w:jc w:val="right"/>
        <w:outlineLvl w:val="0"/>
        <w:rPr>
          <w:rFonts w:eastAsia="Calibri" w:cs="Times New Roman"/>
          <w:b/>
          <w:kern w:val="0"/>
          <w:szCs w:val="28"/>
          <w14:ligatures w14:val="none"/>
        </w:rPr>
      </w:pPr>
      <w:r w:rsidRPr="003C0436">
        <w:rPr>
          <w:rFonts w:eastAsia="Calibri" w:cs="Times New Roman"/>
          <w:b/>
          <w:kern w:val="0"/>
          <w:szCs w:val="28"/>
          <w14:ligatures w14:val="none"/>
        </w:rPr>
        <w:t>П Р О Е К Т</w:t>
      </w:r>
    </w:p>
    <w:p w14:paraId="2382A855" w14:textId="77777777" w:rsidR="003C0436" w:rsidRPr="003C0436" w:rsidRDefault="003C0436" w:rsidP="003C0436">
      <w:pPr>
        <w:widowControl w:val="0"/>
        <w:spacing w:after="200" w:line="276" w:lineRule="auto"/>
        <w:ind w:firstLine="0"/>
        <w:jc w:val="right"/>
        <w:outlineLvl w:val="0"/>
        <w:rPr>
          <w:rFonts w:eastAsia="Calibri" w:cs="Times New Roman"/>
          <w:b/>
          <w:kern w:val="0"/>
          <w:szCs w:val="28"/>
          <w14:ligatures w14:val="none"/>
        </w:rPr>
      </w:pPr>
    </w:p>
    <w:p w14:paraId="66808670" w14:textId="77777777" w:rsidR="003C0436" w:rsidRPr="003C0436" w:rsidRDefault="003C0436" w:rsidP="003C0436">
      <w:pPr>
        <w:widowControl w:val="0"/>
        <w:spacing w:after="200" w:line="276" w:lineRule="auto"/>
        <w:ind w:firstLine="0"/>
        <w:jc w:val="center"/>
        <w:outlineLvl w:val="0"/>
        <w:rPr>
          <w:rFonts w:eastAsia="Calibri" w:cs="Times New Roman"/>
          <w:b/>
          <w:kern w:val="0"/>
          <w:szCs w:val="28"/>
          <w14:ligatures w14:val="none"/>
        </w:rPr>
      </w:pPr>
      <w:r w:rsidRPr="003C0436">
        <w:rPr>
          <w:rFonts w:eastAsia="Calibri" w:cs="Times New Roman"/>
          <w:b/>
          <w:kern w:val="0"/>
          <w:szCs w:val="28"/>
          <w14:ligatures w14:val="none"/>
        </w:rPr>
        <w:t>ПРАВИТЕЛЬСТВО РОССИЙСКОЙ ФЕДЕРАЦИИ</w:t>
      </w:r>
    </w:p>
    <w:p w14:paraId="6BB2746A" w14:textId="77777777" w:rsidR="003C0436" w:rsidRPr="003C0436" w:rsidRDefault="003C0436" w:rsidP="003C0436">
      <w:pPr>
        <w:widowControl w:val="0"/>
        <w:spacing w:after="200"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3C0436">
        <w:rPr>
          <w:rFonts w:eastAsia="Calibri" w:cs="Times New Roman"/>
          <w:kern w:val="0"/>
          <w:szCs w:val="28"/>
          <w14:ligatures w14:val="none"/>
        </w:rPr>
        <w:t>ПОСТАНОВЛЕНИЕ</w:t>
      </w:r>
    </w:p>
    <w:p w14:paraId="3828FEC5" w14:textId="77777777" w:rsidR="003C0436" w:rsidRPr="003C0436" w:rsidRDefault="003C0436" w:rsidP="003C0436">
      <w:pPr>
        <w:widowControl w:val="0"/>
        <w:spacing w:after="200"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  <w:r w:rsidRPr="003C0436">
        <w:rPr>
          <w:rFonts w:eastAsia="Calibri" w:cs="Times New Roman"/>
          <w:kern w:val="0"/>
          <w:szCs w:val="28"/>
          <w14:ligatures w14:val="none"/>
        </w:rPr>
        <w:t>от «__» ________________________ г. №___</w:t>
      </w:r>
    </w:p>
    <w:p w14:paraId="17C29393" w14:textId="77777777" w:rsidR="003C0436" w:rsidRPr="003C0436" w:rsidRDefault="003C0436" w:rsidP="003C0436">
      <w:pPr>
        <w:widowControl w:val="0"/>
        <w:spacing w:after="200" w:line="276" w:lineRule="auto"/>
        <w:ind w:firstLine="0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1EA4373C" w14:textId="1741F1AA" w:rsidR="003C0436" w:rsidRPr="009E3EB7" w:rsidRDefault="009E3EB7" w:rsidP="003C0436">
      <w:pPr>
        <w:widowControl w:val="0"/>
        <w:spacing w:after="200" w:line="276" w:lineRule="auto"/>
        <w:ind w:firstLine="0"/>
        <w:jc w:val="center"/>
        <w:rPr>
          <w:rFonts w:eastAsia="Times New Roman" w:cs="Times New Roman"/>
          <w:b/>
          <w:kern w:val="0"/>
          <w:szCs w:val="28"/>
          <w:u w:color="000000"/>
          <w14:ligatures w14:val="none"/>
        </w:rPr>
      </w:pPr>
      <w:r w:rsidRPr="009E3EB7">
        <w:rPr>
          <w:rFonts w:eastAsia="Times New Roman" w:cs="Times New Roman"/>
          <w:b/>
          <w:kern w:val="0"/>
          <w:szCs w:val="28"/>
          <w:u w:color="000000"/>
          <w14:ligatures w14:val="none"/>
        </w:rPr>
        <w:t>Об утверждении порядка и случаев привлечения российского экологического оператора к участию в проверке документов в целях подтверждения отсутствия оснований для отказа во включении в реестр утилизаторов и к проведению выездной проверки</w:t>
      </w:r>
    </w:p>
    <w:p w14:paraId="1CE7C18E" w14:textId="77777777" w:rsidR="003C0436" w:rsidRPr="003C0436" w:rsidRDefault="003C0436" w:rsidP="003C0436">
      <w:pPr>
        <w:widowControl w:val="0"/>
        <w:spacing w:line="360" w:lineRule="exact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01F92661" w14:textId="41D09321" w:rsidR="003C0436" w:rsidRPr="003C0436" w:rsidRDefault="003C0436" w:rsidP="003C0436">
      <w:pPr>
        <w:widowControl w:val="0"/>
        <w:spacing w:line="360" w:lineRule="exact"/>
        <w:jc w:val="both"/>
        <w:rPr>
          <w:rFonts w:eastAsia="Calibri" w:cs="Times New Roman"/>
          <w:b/>
          <w:spacing w:val="50"/>
          <w:kern w:val="0"/>
          <w:szCs w:val="28"/>
          <w:highlight w:val="white"/>
          <w14:ligatures w14:val="none"/>
        </w:rPr>
      </w:pPr>
      <w:r w:rsidRPr="003C0436">
        <w:rPr>
          <w:rFonts w:eastAsia="Calibri" w:cs="Times New Roman"/>
          <w:kern w:val="0"/>
          <w:szCs w:val="28"/>
          <w14:ligatures w14:val="none"/>
        </w:rPr>
        <w:t xml:space="preserve">В соответствии с пунктом </w:t>
      </w:r>
      <w:r>
        <w:rPr>
          <w:rFonts w:eastAsia="Calibri" w:cs="Times New Roman"/>
          <w:kern w:val="0"/>
          <w:szCs w:val="28"/>
          <w14:ligatures w14:val="none"/>
        </w:rPr>
        <w:t>10</w:t>
      </w:r>
      <w:r w:rsidRPr="003C0436">
        <w:rPr>
          <w:rFonts w:eastAsia="Calibri" w:cs="Times New Roman"/>
          <w:kern w:val="0"/>
          <w:szCs w:val="28"/>
          <w14:ligatures w14:val="none"/>
        </w:rPr>
        <w:t xml:space="preserve"> статьи 24-2.3 Федерального закона от 24 июня 1998 г. № 89-ФЗ "Об отходах производства и потребления" Правительство Российской Федерации </w:t>
      </w:r>
      <w:r w:rsidRPr="003C0436">
        <w:rPr>
          <w:rFonts w:eastAsia="Calibri" w:cs="Times New Roman"/>
          <w:spacing w:val="50"/>
          <w:kern w:val="0"/>
          <w:szCs w:val="28"/>
          <w:highlight w:val="white"/>
          <w14:ligatures w14:val="none"/>
        </w:rPr>
        <w:t>постановляе</w:t>
      </w:r>
      <w:r w:rsidRPr="003C0436">
        <w:rPr>
          <w:rFonts w:eastAsia="Calibri" w:cs="Times New Roman"/>
          <w:kern w:val="0"/>
          <w:szCs w:val="28"/>
          <w:highlight w:val="white"/>
          <w14:ligatures w14:val="none"/>
        </w:rPr>
        <w:t>т</w:t>
      </w:r>
      <w:r w:rsidRPr="003C0436">
        <w:rPr>
          <w:rFonts w:eastAsia="Calibri" w:cs="Times New Roman"/>
          <w:b/>
          <w:kern w:val="0"/>
          <w:szCs w:val="28"/>
          <w:highlight w:val="white"/>
          <w14:ligatures w14:val="none"/>
        </w:rPr>
        <w:t>:</w:t>
      </w:r>
    </w:p>
    <w:p w14:paraId="4E41F6C8" w14:textId="77777777" w:rsidR="003C0436" w:rsidRPr="003C0436" w:rsidRDefault="003C0436" w:rsidP="003C0436">
      <w:pPr>
        <w:widowControl w:val="0"/>
        <w:spacing w:line="360" w:lineRule="exact"/>
        <w:jc w:val="both"/>
        <w:rPr>
          <w:rFonts w:eastAsia="Calibri" w:cs="Times New Roman"/>
          <w:kern w:val="0"/>
          <w:szCs w:val="28"/>
          <w14:ligatures w14:val="none"/>
        </w:rPr>
      </w:pPr>
    </w:p>
    <w:p w14:paraId="53A5428E" w14:textId="645BB09F" w:rsidR="003C0436" w:rsidRDefault="003C0436" w:rsidP="003C0436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3C0436">
        <w:rPr>
          <w:rFonts w:eastAsia="Calibri" w:cs="Times New Roman"/>
          <w:kern w:val="0"/>
          <w:szCs w:val="28"/>
          <w14:ligatures w14:val="none"/>
        </w:rPr>
        <w:t>Утвердить прилагаемы</w:t>
      </w:r>
      <w:r w:rsidR="004E5AD2">
        <w:rPr>
          <w:rFonts w:eastAsia="Calibri" w:cs="Times New Roman"/>
          <w:kern w:val="0"/>
          <w:szCs w:val="28"/>
          <w14:ligatures w14:val="none"/>
        </w:rPr>
        <w:t>й</w:t>
      </w:r>
      <w:r w:rsidRPr="003C0436">
        <w:rPr>
          <w:rFonts w:eastAsia="Calibri" w:cs="Times New Roman"/>
          <w:kern w:val="0"/>
          <w:szCs w:val="28"/>
          <w14:ligatures w14:val="none"/>
        </w:rPr>
        <w:t xml:space="preserve"> порядок</w:t>
      </w:r>
      <w:r w:rsidR="004E5AD2">
        <w:rPr>
          <w:rFonts w:eastAsia="Calibri" w:cs="Times New Roman"/>
          <w:kern w:val="0"/>
          <w:szCs w:val="28"/>
          <w14:ligatures w14:val="none"/>
        </w:rPr>
        <w:t xml:space="preserve"> </w:t>
      </w:r>
      <w:r w:rsidRPr="003C0436">
        <w:rPr>
          <w:rFonts w:eastAsia="Calibri" w:cs="Times New Roman"/>
          <w:kern w:val="0"/>
          <w:szCs w:val="28"/>
          <w14:ligatures w14:val="none"/>
        </w:rPr>
        <w:t xml:space="preserve">привлечения российского экологического оператора к участию в проверке документов в целях подтверждения отсутствия оснований для отказа во включении в реестр утилизаторов и к проведению выездной проверки согласно приложению к настоящему постановлению. </w:t>
      </w:r>
    </w:p>
    <w:p w14:paraId="05F721A6" w14:textId="08DDF573" w:rsidR="003C0436" w:rsidRPr="003C0436" w:rsidRDefault="003C0436" w:rsidP="003C0436">
      <w:pPr>
        <w:pStyle w:val="a3"/>
        <w:numPr>
          <w:ilvl w:val="0"/>
          <w:numId w:val="1"/>
        </w:numPr>
        <w:spacing w:line="360" w:lineRule="exact"/>
        <w:ind w:left="0" w:firstLine="709"/>
        <w:jc w:val="both"/>
        <w:rPr>
          <w:rFonts w:eastAsia="Calibri" w:cs="Times New Roman"/>
          <w:kern w:val="0"/>
          <w:szCs w:val="28"/>
          <w14:ligatures w14:val="none"/>
        </w:rPr>
      </w:pPr>
      <w:r>
        <w:rPr>
          <w:rFonts w:eastAsia="Calibri" w:cs="Times New Roman"/>
          <w:kern w:val="0"/>
          <w:szCs w:val="28"/>
          <w14:ligatures w14:val="none"/>
        </w:rPr>
        <w:t>Настоящее постановление вступает в силу с 1 января 2024 г.</w:t>
      </w:r>
      <w:r w:rsidR="009E3EB7">
        <w:rPr>
          <w:rFonts w:eastAsia="Calibri" w:cs="Times New Roman"/>
          <w:kern w:val="0"/>
          <w:szCs w:val="28"/>
          <w14:ligatures w14:val="none"/>
        </w:rPr>
        <w:t xml:space="preserve"> и действует </w:t>
      </w:r>
      <w:r w:rsidR="009E3EB7" w:rsidRPr="009E3EB7">
        <w:rPr>
          <w:rFonts w:eastAsia="Calibri" w:cs="Times New Roman"/>
          <w:kern w:val="0"/>
          <w:szCs w:val="28"/>
          <w14:ligatures w14:val="none"/>
        </w:rPr>
        <w:t>до 1 января 2030 г.</w:t>
      </w:r>
    </w:p>
    <w:p w14:paraId="74D28B88" w14:textId="77777777" w:rsidR="00D14807" w:rsidRDefault="00D14807" w:rsidP="003C0436">
      <w:pPr>
        <w:ind w:left="709" w:firstLine="0"/>
      </w:pPr>
    </w:p>
    <w:p w14:paraId="4C3FE361" w14:textId="77777777" w:rsidR="003C0436" w:rsidRDefault="003C0436" w:rsidP="003C0436">
      <w:pPr>
        <w:ind w:left="709" w:firstLine="0"/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70"/>
      </w:tblGrid>
      <w:tr w:rsidR="003C0436" w:rsidRPr="003C0436" w14:paraId="3DE0E716" w14:textId="77777777" w:rsidTr="003C04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A02ED8F" w14:textId="77777777" w:rsidR="003C0436" w:rsidRPr="003C0436" w:rsidRDefault="003C0436" w:rsidP="003C0436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3C0436"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Председатель Правительства</w:t>
            </w:r>
          </w:p>
          <w:p w14:paraId="6D60614F" w14:textId="77777777" w:rsidR="003C0436" w:rsidRPr="003C0436" w:rsidRDefault="003C0436" w:rsidP="003C0436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3C0436"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>Российской Федерации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14:paraId="25821627" w14:textId="77777777" w:rsidR="003C0436" w:rsidRPr="003C0436" w:rsidRDefault="003C0436" w:rsidP="003C0436">
            <w:pPr>
              <w:widowControl w:val="0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  <w:p w14:paraId="0A9892CA" w14:textId="77777777" w:rsidR="003C0436" w:rsidRDefault="003C0436" w:rsidP="003C0436">
            <w:pPr>
              <w:widowControl w:val="0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  <w:r w:rsidRPr="003C0436"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 М.Мишустин</w:t>
            </w:r>
          </w:p>
          <w:p w14:paraId="1A4400D7" w14:textId="77777777" w:rsidR="003C0436" w:rsidRPr="003C0436" w:rsidRDefault="003C0436" w:rsidP="003C0436">
            <w:pPr>
              <w:widowControl w:val="0"/>
              <w:ind w:firstLine="0"/>
              <w:jc w:val="right"/>
              <w:rPr>
                <w:rFonts w:eastAsia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</w:pPr>
          </w:p>
        </w:tc>
      </w:tr>
    </w:tbl>
    <w:p w14:paraId="780E0C8F" w14:textId="77777777" w:rsidR="003C0436" w:rsidRDefault="003C0436" w:rsidP="003C0436">
      <w:pPr>
        <w:ind w:left="709" w:firstLine="0"/>
        <w:sectPr w:rsidR="003C0436" w:rsidSect="009D3307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4E04B46C" w14:textId="77777777" w:rsidR="003C0436" w:rsidRDefault="003C0436" w:rsidP="003C0436">
      <w:pPr>
        <w:ind w:left="5103" w:firstLine="0"/>
        <w:jc w:val="center"/>
      </w:pPr>
      <w:r>
        <w:lastRenderedPageBreak/>
        <w:t>УТВЕРЖДЕНЫ</w:t>
      </w:r>
    </w:p>
    <w:p w14:paraId="258A716C" w14:textId="77777777" w:rsidR="003C0436" w:rsidRDefault="003C0436" w:rsidP="003C0436">
      <w:pPr>
        <w:ind w:left="5103" w:firstLine="0"/>
        <w:jc w:val="center"/>
      </w:pPr>
      <w:r>
        <w:t>постановлением Правительства</w:t>
      </w:r>
    </w:p>
    <w:p w14:paraId="4B2DFC13" w14:textId="77777777" w:rsidR="003C0436" w:rsidRDefault="003C0436" w:rsidP="003C0436">
      <w:pPr>
        <w:ind w:left="5103" w:firstLine="0"/>
        <w:jc w:val="center"/>
      </w:pPr>
      <w:r>
        <w:t>Российской Федерации</w:t>
      </w:r>
    </w:p>
    <w:p w14:paraId="3E2C3573" w14:textId="77777777" w:rsidR="003C0436" w:rsidRDefault="003C0436" w:rsidP="003C0436">
      <w:pPr>
        <w:ind w:left="5103" w:firstLine="0"/>
        <w:jc w:val="center"/>
      </w:pPr>
      <w:r w:rsidRPr="003C0436">
        <w:t>от « ___ » __________ 2023 г.</w:t>
      </w:r>
    </w:p>
    <w:p w14:paraId="410B60BB" w14:textId="77777777" w:rsidR="003C0436" w:rsidRDefault="003C0436" w:rsidP="003C0436">
      <w:pPr>
        <w:ind w:left="5103" w:firstLine="0"/>
        <w:jc w:val="center"/>
      </w:pPr>
    </w:p>
    <w:p w14:paraId="6C8ACB9C" w14:textId="77777777" w:rsidR="003C0436" w:rsidRDefault="003C0436" w:rsidP="003C0436">
      <w:pPr>
        <w:ind w:left="5103" w:firstLine="0"/>
        <w:jc w:val="center"/>
      </w:pPr>
    </w:p>
    <w:p w14:paraId="23B20C2C" w14:textId="77777777" w:rsidR="003C0436" w:rsidRDefault="003C0436" w:rsidP="003C0436">
      <w:pPr>
        <w:ind w:left="5103" w:firstLine="0"/>
        <w:jc w:val="center"/>
      </w:pPr>
    </w:p>
    <w:p w14:paraId="0089A810" w14:textId="77777777" w:rsidR="003C0436" w:rsidRDefault="003C0436" w:rsidP="003C0436">
      <w:pPr>
        <w:ind w:left="5103" w:firstLine="0"/>
        <w:jc w:val="center"/>
      </w:pPr>
    </w:p>
    <w:p w14:paraId="3C012A81" w14:textId="2C93BAAD" w:rsidR="003C0436" w:rsidRPr="003C0436" w:rsidRDefault="003C0436" w:rsidP="003C0436">
      <w:pPr>
        <w:ind w:firstLine="0"/>
        <w:jc w:val="center"/>
        <w:rPr>
          <w:b/>
        </w:rPr>
      </w:pPr>
      <w:r w:rsidRPr="003C0436">
        <w:rPr>
          <w:b/>
        </w:rPr>
        <w:t>Порядок привлечения российского экологического оператора к участию в проверке документов в целях подтверждения отсутствия оснований для отказа во включении в реестр утилизаторов и к проведению выездной проверки</w:t>
      </w:r>
    </w:p>
    <w:p w14:paraId="13C875A7" w14:textId="77777777" w:rsidR="003C0436" w:rsidRPr="003C0436" w:rsidRDefault="003C0436" w:rsidP="003C0436">
      <w:pPr>
        <w:ind w:firstLine="0"/>
        <w:jc w:val="center"/>
        <w:rPr>
          <w:b/>
        </w:rPr>
      </w:pPr>
    </w:p>
    <w:p w14:paraId="0C563DFF" w14:textId="632E7F13" w:rsidR="00433CA8" w:rsidRPr="00B14743" w:rsidRDefault="0023532A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</w:pPr>
      <w:r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Настоящий Порядок устанавливает случаи привлечения российского экологического оператора к участию в проверке </w:t>
      </w:r>
      <w:r w:rsidR="00433CA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заявлений о включении сведений о юридическом лице, об индивидуальном предпринимателе в реестр юридических лиц, индивидуальных предпринимателей, осуществляющих утилизацию отходов от</w:t>
      </w:r>
      <w:r w:rsidR="004E5AD2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 </w:t>
      </w:r>
      <w:r w:rsidR="00433CA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использования товаров (далее – реестр утилизаторов</w:t>
      </w:r>
      <w:r w:rsid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, </w:t>
      </w:r>
      <w:r w:rsidR="009E3EB7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утилизаторы)</w:t>
      </w:r>
      <w:r w:rsidR="00433CA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, и документов, подтверждающих указанные в заявлении о включении сведений в реестр утилизаторов сведения, а также процедуру привлечения российского экологического оператора к проведению выездной оценки достоверности сведений, указанных в</w:t>
      </w:r>
      <w:r w:rsidR="004E5AD2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 </w:t>
      </w:r>
      <w:r w:rsidR="00433CA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заявлении о включении сведений в реестр утилизаторов, о товарах (продукции), производимых такими юридическим лицом, индивидуальным предпринимателем с использованием отходов от использования товаров и (или) полученного из них вторичного сырья, о наличии у таких юридического лица, индивидуального предпринимателя оборудования и (или) установок, используемых при утилизации отходов от использования товаров, об их производственной мощности.</w:t>
      </w:r>
    </w:p>
    <w:p w14:paraId="63950732" w14:textId="09CDF717" w:rsidR="003D47ED" w:rsidRPr="00433CA8" w:rsidRDefault="003D47ED" w:rsidP="001E59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</w:pP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Российский экологический оператор в течение семи рабочих дней со дня поступления заявления о включении сведений в</w:t>
      </w:r>
      <w:r w:rsidR="00D23E3C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реестр утилизаторов</w:t>
      </w:r>
      <w:r w:rsidR="00D23E3C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и прилагаемых к такому заявлению документов проверяет их</w:t>
      </w:r>
      <w:r w:rsidR="00D23E3C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 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комплектность и правильность оформления, готовит заключение о возможности (невозможности) включении сведений о заявителе в реестр утилизаторов и</w:t>
      </w:r>
      <w:r w:rsidR="00D23E3C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 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представляет его в</w:t>
      </w:r>
      <w:r w:rsidR="0023532A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территориальный орган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="0018217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Федеральн</w:t>
      </w:r>
      <w:r w:rsidR="0023532A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ой</w:t>
      </w:r>
      <w:r w:rsidR="0018217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служб</w:t>
      </w:r>
      <w:r w:rsidR="0023532A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ы</w:t>
      </w:r>
      <w:r w:rsidR="0018217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по надзору в сфере природопользования.</w:t>
      </w:r>
    </w:p>
    <w:p w14:paraId="674205C5" w14:textId="3D8CD225" w:rsidR="00433CA8" w:rsidRPr="009E3EB7" w:rsidRDefault="00433CA8" w:rsidP="001E59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</w:pPr>
      <w:r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В заключении российского экологического оператора, указанном в пункте 2 настоящего порядка</w:t>
      </w:r>
      <w:r w:rsidR="001E5959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,</w:t>
      </w:r>
      <w:r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указывается исчерпывающий перечень несоответствий документов, представленных</w:t>
      </w:r>
      <w:r w:rsidR="00B14743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в заявлении о включении сведений в реестр утилизаторов, оценка технологии утилизации отходов и получаемой в результате утилизации отходов продукции перечню, установленному в соответствии с пунктом 6 статьи 24.2-1 Федерального закона «Об отходах производства и потребления»</w:t>
      </w:r>
      <w:r w:rsidR="001E5959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, а также </w:t>
      </w:r>
      <w:r w:rsidR="009E3EB7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вывод </w:t>
      </w:r>
      <w:r w:rsidR="009E3EB7" w:rsidRPr="009E3EB7"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  <w:t xml:space="preserve">о целесообразности (нецелесообразности) привлечения </w:t>
      </w:r>
      <w:r w:rsidR="009E3EB7" w:rsidRPr="009E3EB7"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  <w:lastRenderedPageBreak/>
        <w:t xml:space="preserve">российского экологического оператора к проведению выездной оценки в целях проведения оценки  утилизатора в </w:t>
      </w:r>
      <w:r w:rsidR="009E3EB7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соответствии с пунктом 11 настоящег</w:t>
      </w:r>
      <w:r w:rsidR="009E3EB7" w:rsidRPr="009E3EB7"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  <w:t>о порядка.</w:t>
      </w:r>
    </w:p>
    <w:p w14:paraId="6AE43307" w14:textId="77777777" w:rsidR="00182178" w:rsidRPr="00D23E3C" w:rsidRDefault="004A4B06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eastAsia="Times New Roman" w:cs="Times New Roman"/>
          <w:kern w:val="0"/>
          <w:szCs w:val="24"/>
          <w:lang w:eastAsia="ru-RU"/>
          <w14:ligatures w14:val="none"/>
        </w:rPr>
      </w:pPr>
      <w:r w:rsidRPr="00D23E3C">
        <w:rPr>
          <w:rFonts w:eastAsia="Times New Roman" w:cs="Times New Roman"/>
          <w:kern w:val="0"/>
          <w:szCs w:val="24"/>
          <w:lang w:eastAsia="ru-RU"/>
          <w14:ligatures w14:val="none"/>
        </w:rPr>
        <w:t xml:space="preserve">Российский экологический оператор </w:t>
      </w:r>
      <w:r w:rsidR="00D23E3C" w:rsidRPr="00D23E3C">
        <w:rPr>
          <w:rFonts w:eastAsia="Times New Roman" w:cs="Times New Roman"/>
          <w:kern w:val="0"/>
          <w:szCs w:val="24"/>
          <w:lang w:eastAsia="ru-RU"/>
          <w14:ligatures w14:val="none"/>
        </w:rPr>
        <w:t>осуществляет проверку каждого поступившего заявления и прилагаемых к нему документов.</w:t>
      </w:r>
    </w:p>
    <w:p w14:paraId="4F8672ED" w14:textId="77777777" w:rsidR="003D47ED" w:rsidRPr="003D47ED" w:rsidRDefault="003D47ED" w:rsidP="001E59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Times New Roman" w:cs="Times New Roman"/>
          <w:color w:val="FF0000"/>
          <w:kern w:val="0"/>
          <w:szCs w:val="28"/>
          <w:u w:color="000000"/>
          <w:bdr w:val="nil"/>
          <w:lang w:eastAsia="ru-RU"/>
          <w14:ligatures w14:val="none"/>
        </w:rPr>
      </w:pPr>
      <w:r w:rsidRPr="003D47ED">
        <w:rPr>
          <w:rFonts w:eastAsia="Times New Roman" w:cs="Times New Roman"/>
          <w:color w:val="FF0000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Федеральная служба по надзору в сфере природопользования предоставляет доступ к заявлению и документам, представленным заявителем российскому экологическому оператору посредством единой</w:t>
      </w:r>
      <w:r w:rsid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федеральной государственной информационной системы учета отходов от использования товаров (далее - 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систем</w:t>
      </w:r>
      <w:r w:rsidR="00B14743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а учета отходов) </w:t>
      </w:r>
      <w:r w:rsidR="00182178" w:rsidRPr="00182178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и</w:t>
      </w:r>
      <w:r w:rsid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ли </w:t>
      </w:r>
      <w:r w:rsidR="00182178" w:rsidRPr="00182178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единой </w:t>
      </w:r>
      <w:r w:rsidR="00182178"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системы</w:t>
      </w:r>
      <w:r w:rsidR="00182178" w:rsidRPr="00182178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межведомственного электронного взаимодействия</w:t>
      </w:r>
      <w:r w:rsidR="00182178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.</w:t>
      </w:r>
    </w:p>
    <w:p w14:paraId="73F3D0C6" w14:textId="77777777" w:rsidR="003D47ED" w:rsidRPr="003D47ED" w:rsidRDefault="003D47ED" w:rsidP="001E595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</w:pP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В случае отсутствия технической возможности организации указанного информационного взаимодействия с использованием</w:t>
      </w:r>
      <w:r w:rsidR="00182178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="0018217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системы</w:t>
      </w:r>
      <w:r w:rsidR="00B14743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учета отходов</w:t>
      </w:r>
      <w:r w:rsidR="00182178"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="00182178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или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единой системы межведомственного электронного взаимодействия, обмен осуществляется на материальных носителях.</w:t>
      </w:r>
    </w:p>
    <w:p w14:paraId="3358EBA1" w14:textId="21A51D5B" w:rsidR="009E3EB7" w:rsidRPr="009E3EB7" w:rsidRDefault="009E3EB7" w:rsidP="009E3E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</w:pPr>
      <w:r w:rsidRPr="009E3EB7">
        <w:t>Российский экологический оператор</w:t>
      </w:r>
      <w:r>
        <w:t xml:space="preserve"> привлекается к проведению выездной оценки в случае, если в заключении, указанном в пункте 2 настоящего порядка, содержится </w:t>
      </w:r>
      <w:r w:rsidRPr="009E3EB7">
        <w:t xml:space="preserve">вывод </w:t>
      </w:r>
      <w:r w:rsidRPr="009E3EB7"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  <w:t xml:space="preserve">о целесообразности (нецелесообразности) привлечения российского экологического оператора к проведению выездной оценки в целях проведения оценки утилизатора в соответствии </w:t>
      </w:r>
      <w:r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с пунктом 11 настоящего </w:t>
      </w:r>
      <w:r w:rsidRPr="009E3EB7">
        <w:rPr>
          <w:rFonts w:eastAsia="Times New Roman" w:cs="Times New Roman"/>
          <w:color w:val="000000" w:themeColor="text1"/>
          <w:kern w:val="0"/>
          <w:szCs w:val="28"/>
          <w:u w:color="000000"/>
          <w:bdr w:val="nil"/>
          <w:lang w:eastAsia="ru-RU"/>
          <w14:ligatures w14:val="none"/>
        </w:rPr>
        <w:t>порядка.</w:t>
      </w:r>
      <w:r w:rsidRPr="009E3EB7">
        <w:t xml:space="preserve"> </w:t>
      </w:r>
    </w:p>
    <w:p w14:paraId="6B9D4499" w14:textId="73D027C5" w:rsidR="003C0436" w:rsidRPr="009E3EB7" w:rsidRDefault="00140131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</w:pPr>
      <w:r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>При</w:t>
      </w:r>
      <w:r w:rsidRPr="0090148D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 xml:space="preserve"> </w:t>
      </w:r>
      <w:r w:rsidR="00182178"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>приняти</w:t>
      </w:r>
      <w:r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>и</w:t>
      </w:r>
      <w:r w:rsidR="00182178"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 xml:space="preserve"> территориальным органом Федеральной службы по надзору в сфере природопользования </w:t>
      </w:r>
      <w:r w:rsidR="00D23E3C"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 xml:space="preserve">решения о проведении </w:t>
      </w:r>
      <w:r w:rsidR="00182178"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 xml:space="preserve">выездной оценки </w:t>
      </w:r>
      <w:r w:rsidR="00D23E3C"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>утилизатора</w:t>
      </w:r>
      <w:r w:rsidR="00182178"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>, территориальный орган Федеральной службы по надзору в сфере природопользования направляет уведомление российскому экологическому оператору</w:t>
      </w:r>
      <w:r w:rsidRPr="009E3EB7">
        <w:rPr>
          <w:rFonts w:eastAsia="Times New Roman" w:cs="Times New Roman"/>
          <w:kern w:val="0"/>
          <w:szCs w:val="28"/>
          <w:u w:color="000000"/>
          <w:bdr w:val="nil"/>
          <w14:ligatures w14:val="none"/>
        </w:rPr>
        <w:t>.</w:t>
      </w:r>
    </w:p>
    <w:p w14:paraId="0B5D876A" w14:textId="2570428B" w:rsidR="00140131" w:rsidRDefault="00D23E3C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</w:pPr>
      <w:r w:rsidRPr="009E3EB7">
        <w:t>В уведомлении</w:t>
      </w:r>
      <w:r>
        <w:t xml:space="preserve">, указанном в пункте </w:t>
      </w:r>
      <w:r w:rsidR="004E5AD2">
        <w:t>7</w:t>
      </w:r>
      <w:r>
        <w:t xml:space="preserve"> настоящего порядка, указывается</w:t>
      </w:r>
      <w:r w:rsidR="00140131">
        <w:t>:</w:t>
      </w:r>
    </w:p>
    <w:p w14:paraId="1E209B4B" w14:textId="77777777" w:rsidR="00140131" w:rsidRDefault="00140131" w:rsidP="001E5959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 w:rsidRPr="00140131">
        <w:t>наименование юридического лица, индивидуального предпринимателя, осуществляющего утилизацию отходов от использования товаров, выездная оценка которого проводится,</w:t>
      </w:r>
      <w:r>
        <w:t xml:space="preserve"> </w:t>
      </w:r>
      <w:r w:rsidRPr="00140131">
        <w:t>место нахождения юридического лица, индивидуального предпринимателя, осуществляющего утилизацию отходов от использования товаров;</w:t>
      </w:r>
    </w:p>
    <w:p w14:paraId="63F23F0C" w14:textId="77777777" w:rsidR="00140131" w:rsidRPr="009E3EB7" w:rsidRDefault="00140131" w:rsidP="001E5959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 w:rsidRPr="009E3EB7">
        <w:t>адрес, по которому будет проводиться выездная оценка;</w:t>
      </w:r>
    </w:p>
    <w:p w14:paraId="5F698F0B" w14:textId="77777777" w:rsidR="003D47ED" w:rsidRPr="009E3EB7" w:rsidRDefault="00140131" w:rsidP="001E5959">
      <w:pPr>
        <w:pStyle w:val="a3"/>
        <w:numPr>
          <w:ilvl w:val="0"/>
          <w:numId w:val="4"/>
        </w:numPr>
        <w:spacing w:line="276" w:lineRule="auto"/>
        <w:ind w:left="0" w:firstLine="709"/>
        <w:jc w:val="both"/>
      </w:pPr>
      <w:r w:rsidRPr="009E3EB7">
        <w:t>срок (даты начала и окончания) проведения выездной оценки.</w:t>
      </w:r>
    </w:p>
    <w:p w14:paraId="6C1E042B" w14:textId="7407EEEB" w:rsidR="009E3EB7" w:rsidRPr="009E3EB7" w:rsidRDefault="00140131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</w:pPr>
      <w:r w:rsidRPr="009E3EB7">
        <w:t>Российский экологический оператор в течении пяти рабочих дней с</w:t>
      </w:r>
      <w:r w:rsidR="004E5AD2">
        <w:t> </w:t>
      </w:r>
      <w:r w:rsidRPr="009E3EB7">
        <w:t xml:space="preserve">момента поступления уведомления, указанного в пункте </w:t>
      </w:r>
      <w:r w:rsidR="004E5AD2">
        <w:t>7</w:t>
      </w:r>
      <w:r w:rsidRPr="009E3EB7">
        <w:t xml:space="preserve"> настоящего порядка, направляет в территориальный орган Федеральной службы по надзору в сфере природопользования информацию о лицах, привлекаемых для участия в проведении выездной оценки</w:t>
      </w:r>
      <w:r w:rsidR="001E5959" w:rsidRPr="009E3EB7">
        <w:t>.</w:t>
      </w:r>
      <w:r w:rsidR="009E3EB7" w:rsidRPr="009E3EB7">
        <w:t xml:space="preserve"> </w:t>
      </w:r>
    </w:p>
    <w:p w14:paraId="6FA1711C" w14:textId="4130118C" w:rsidR="00140131" w:rsidRPr="009E3EB7" w:rsidRDefault="009E3EB7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</w:pPr>
      <w:r w:rsidRPr="009E3EB7">
        <w:t>Сведения о представителях российского экологического оператора, привлекаемых для участия в совместной проверке, вносятся в приказ о проведении выездной оценки.</w:t>
      </w:r>
    </w:p>
    <w:p w14:paraId="20B6317D" w14:textId="2BD1C5F1" w:rsidR="003D47ED" w:rsidRPr="009E3EB7" w:rsidRDefault="0090148D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</w:pPr>
      <w:r w:rsidRPr="009E3EB7">
        <w:lastRenderedPageBreak/>
        <w:t>Представители российского экологического оператора</w:t>
      </w:r>
      <w:r w:rsidR="003D47ED" w:rsidRPr="009E3EB7">
        <w:t xml:space="preserve"> по прибытии на</w:t>
      </w:r>
      <w:r w:rsidR="004E5AD2">
        <w:t> </w:t>
      </w:r>
      <w:r w:rsidR="003D47ED" w:rsidRPr="009E3EB7">
        <w:t>объект</w:t>
      </w:r>
      <w:r w:rsidR="00B14743" w:rsidRPr="009E3EB7">
        <w:t>, на котором осуществляется утилизация отходов,</w:t>
      </w:r>
      <w:r w:rsidR="003D47ED" w:rsidRPr="009E3EB7">
        <w:t xml:space="preserve"> осуществляют</w:t>
      </w:r>
      <w:r w:rsidR="0023532A" w:rsidRPr="009E3EB7">
        <w:t xml:space="preserve"> оценку</w:t>
      </w:r>
      <w:r w:rsidR="003D47ED" w:rsidRPr="009E3EB7">
        <w:t>:</w:t>
      </w:r>
    </w:p>
    <w:p w14:paraId="089554FE" w14:textId="7CCEEE62" w:rsidR="0090148D" w:rsidRPr="009E3EB7" w:rsidRDefault="003D47ED" w:rsidP="001E5959">
      <w:pPr>
        <w:spacing w:line="276" w:lineRule="auto"/>
        <w:jc w:val="both"/>
      </w:pPr>
      <w:r w:rsidRPr="009E3EB7">
        <w:t xml:space="preserve">1) </w:t>
      </w:r>
      <w:r w:rsidR="0090148D" w:rsidRPr="009E3EB7">
        <w:t xml:space="preserve">наличия </w:t>
      </w:r>
      <w:r w:rsidR="001E5959" w:rsidRPr="009E3EB7">
        <w:t xml:space="preserve">зданий, строений, сооружений и помещений, а также </w:t>
      </w:r>
      <w:r w:rsidR="0090148D" w:rsidRPr="009E3EB7">
        <w:t>оборудования и (или) установок для утилизации отходов, сведения о которых представлены в</w:t>
      </w:r>
      <w:r w:rsidR="004E5AD2">
        <w:t> </w:t>
      </w:r>
      <w:r w:rsidR="0090148D" w:rsidRPr="009E3EB7">
        <w:t>заявлении о включении сведений в реестр утилизаторов,</w:t>
      </w:r>
    </w:p>
    <w:p w14:paraId="63EA39D0" w14:textId="65606D38" w:rsidR="0090148D" w:rsidRPr="009E3EB7" w:rsidRDefault="0023532A" w:rsidP="001E5959">
      <w:pPr>
        <w:spacing w:line="276" w:lineRule="auto"/>
        <w:jc w:val="both"/>
      </w:pPr>
      <w:r w:rsidRPr="009E3EB7">
        <w:t>2</w:t>
      </w:r>
      <w:r w:rsidR="0090148D" w:rsidRPr="009E3EB7">
        <w:t>) соответствия фактического типа и производственной мощност</w:t>
      </w:r>
      <w:r w:rsidRPr="009E3EB7">
        <w:t>и</w:t>
      </w:r>
      <w:r w:rsidR="0090148D" w:rsidRPr="009E3EB7">
        <w:t xml:space="preserve"> оборудования и (или) установок технической документации, представленной в</w:t>
      </w:r>
      <w:r w:rsidR="004E5AD2">
        <w:t> </w:t>
      </w:r>
      <w:r w:rsidR="0090148D" w:rsidRPr="009E3EB7">
        <w:t>заявлении о включении сведений в реестр утилизаторов;</w:t>
      </w:r>
    </w:p>
    <w:p w14:paraId="2BB8BA7A" w14:textId="26D8AB70" w:rsidR="0090148D" w:rsidRPr="009E3EB7" w:rsidRDefault="0023532A" w:rsidP="001E5959">
      <w:pPr>
        <w:spacing w:line="276" w:lineRule="auto"/>
        <w:jc w:val="both"/>
      </w:pPr>
      <w:r w:rsidRPr="009E3EB7">
        <w:t>3</w:t>
      </w:r>
      <w:r w:rsidR="0090148D" w:rsidRPr="009E3EB7">
        <w:t xml:space="preserve">) </w:t>
      </w:r>
      <w:r w:rsidRPr="009E3EB7">
        <w:t xml:space="preserve">соответствия </w:t>
      </w:r>
      <w:r w:rsidR="006413D6" w:rsidRPr="009E3EB7">
        <w:t xml:space="preserve">технологических процессов </w:t>
      </w:r>
      <w:r w:rsidR="0090148D" w:rsidRPr="009E3EB7">
        <w:t>утилизации отходов</w:t>
      </w:r>
      <w:r w:rsidRPr="009E3EB7">
        <w:t xml:space="preserve"> технологическо</w:t>
      </w:r>
      <w:r w:rsidR="00B51294">
        <w:t>му</w:t>
      </w:r>
      <w:r w:rsidRPr="009E3EB7">
        <w:t xml:space="preserve"> регламенту предприятия, а также документу (документам), в</w:t>
      </w:r>
      <w:r w:rsidR="004E5AD2">
        <w:t> </w:t>
      </w:r>
      <w:r w:rsidRPr="009E3EB7">
        <w:t>соответствии с которым изготовлена продукция, производимая в результате утилизации отходов (стандарт, стандарт организации, технические условия), указанной в заявлении о включении сведений в реестр утилизаторов;</w:t>
      </w:r>
    </w:p>
    <w:p w14:paraId="68D6B2F5" w14:textId="4CA1FDB3" w:rsidR="0023532A" w:rsidRPr="009E3EB7" w:rsidRDefault="0023532A" w:rsidP="001E5959">
      <w:pPr>
        <w:spacing w:line="276" w:lineRule="auto"/>
        <w:jc w:val="both"/>
      </w:pPr>
      <w:r w:rsidRPr="009E3EB7">
        <w:t xml:space="preserve">4) наличие и исправность приборов учета потребленной энергии с функцией автоматического измерения и учета используемых энергетических ресурсов - в случае оснащения такими приборами оборудования и (или) </w:t>
      </w:r>
      <w:r w:rsidR="001E5959" w:rsidRPr="009E3EB7">
        <w:t>у</w:t>
      </w:r>
      <w:r w:rsidRPr="009E3EB7">
        <w:t>становок для утилизации отходов.</w:t>
      </w:r>
    </w:p>
    <w:p w14:paraId="0F9C5CA4" w14:textId="62CA7231" w:rsidR="00433CA8" w:rsidRPr="009E3EB7" w:rsidRDefault="00433CA8" w:rsidP="001E59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</w:pPr>
      <w:r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Российский экологический оператор в течение пяти рабочих дней со дня </w:t>
      </w:r>
      <w:r w:rsidR="001E5959"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окончания</w:t>
      </w:r>
      <w:r w:rsidR="001E5959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выездной оценки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готовит заключение о возможности (невозможности) включени</w:t>
      </w:r>
      <w:r w:rsidR="00B51294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я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сведений о заявителе в реестр утилизаторов и</w:t>
      </w:r>
      <w:r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 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представляет его в</w:t>
      </w:r>
      <w:r w:rsidR="004E5AD2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 </w:t>
      </w:r>
      <w:r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территориальный орган</w:t>
      </w:r>
      <w:r w:rsidRPr="003D47ED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 </w:t>
      </w:r>
      <w:r w:rsidRPr="00B14743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 xml:space="preserve">Федеральной службы по надзору в сфере </w:t>
      </w:r>
      <w:r w:rsidRPr="009E3EB7">
        <w:rPr>
          <w:rFonts w:eastAsia="Times New Roman" w:cs="Times New Roman"/>
          <w:kern w:val="0"/>
          <w:szCs w:val="28"/>
          <w:u w:color="000000"/>
          <w:bdr w:val="nil"/>
          <w:lang w:eastAsia="ru-RU"/>
          <w14:ligatures w14:val="none"/>
        </w:rPr>
        <w:t>природопользования.</w:t>
      </w:r>
      <w:bookmarkStart w:id="0" w:name="_GoBack"/>
      <w:bookmarkEnd w:id="0"/>
    </w:p>
    <w:p w14:paraId="7C9AA7D0" w14:textId="68D5916D" w:rsidR="00433CA8" w:rsidRPr="009E3EB7" w:rsidRDefault="00433CA8" w:rsidP="001E5959">
      <w:pPr>
        <w:pStyle w:val="a3"/>
        <w:numPr>
          <w:ilvl w:val="0"/>
          <w:numId w:val="3"/>
        </w:numPr>
        <w:spacing w:line="276" w:lineRule="auto"/>
        <w:ind w:left="0"/>
        <w:jc w:val="both"/>
      </w:pPr>
      <w:r w:rsidRPr="009E3EB7">
        <w:t xml:space="preserve">В заключении </w:t>
      </w:r>
      <w:r w:rsidR="00B14743" w:rsidRPr="009E3EB7">
        <w:t>российского экологического оператора, указанном в пункте 1</w:t>
      </w:r>
      <w:r w:rsidR="00B51294">
        <w:t>2</w:t>
      </w:r>
      <w:r w:rsidR="00B14743" w:rsidRPr="009E3EB7">
        <w:t xml:space="preserve"> настоящего порядка, приводится вывод о наличии (отсутствии) предусмотренных пунктом 7 статьи 24.2-3 Федерального закона «Об отходах производства и</w:t>
      </w:r>
      <w:r w:rsidR="004E5AD2">
        <w:t> </w:t>
      </w:r>
      <w:r w:rsidR="00B14743" w:rsidRPr="009E3EB7">
        <w:t>потребления» оснований, для отказа во включении сведений в реестр утилизаторов, дается оценка объекта, на котором осуществляется утилизация отходов, оборудования и (или) установок для утилизации отходов, технологическ</w:t>
      </w:r>
      <w:r w:rsidR="00B51294">
        <w:t>их процессов</w:t>
      </w:r>
      <w:r w:rsidR="00B14743" w:rsidRPr="009E3EB7">
        <w:t xml:space="preserve"> утилизации отходов. В заключении </w:t>
      </w:r>
      <w:r w:rsidRPr="009E3EB7">
        <w:t>указыва</w:t>
      </w:r>
      <w:r w:rsidR="00B14743" w:rsidRPr="009E3EB7">
        <w:t>е</w:t>
      </w:r>
      <w:r w:rsidRPr="009E3EB7">
        <w:t xml:space="preserve">тся мотивированное обоснование </w:t>
      </w:r>
      <w:r w:rsidR="00B14743" w:rsidRPr="009E3EB7">
        <w:t xml:space="preserve">приведенных </w:t>
      </w:r>
      <w:r w:rsidRPr="009E3EB7">
        <w:t>выводов</w:t>
      </w:r>
      <w:r w:rsidR="00B14743" w:rsidRPr="009E3EB7">
        <w:t>.</w:t>
      </w:r>
    </w:p>
    <w:p w14:paraId="5424C528" w14:textId="77777777" w:rsidR="00433CA8" w:rsidRDefault="00433CA8" w:rsidP="001E5959">
      <w:pPr>
        <w:spacing w:line="276" w:lineRule="auto"/>
        <w:jc w:val="both"/>
        <w:rPr>
          <w:color w:val="FF0000"/>
        </w:rPr>
      </w:pPr>
    </w:p>
    <w:p w14:paraId="21AC6D45" w14:textId="77777777" w:rsidR="00182178" w:rsidRPr="00182178" w:rsidRDefault="00182178" w:rsidP="00140131">
      <w:pPr>
        <w:spacing w:line="276" w:lineRule="auto"/>
        <w:jc w:val="both"/>
        <w:rPr>
          <w:color w:val="FF0000"/>
        </w:rPr>
      </w:pPr>
      <w:r w:rsidRPr="00182178">
        <w:rPr>
          <w:color w:val="FF0000"/>
        </w:rPr>
        <w:t> </w:t>
      </w:r>
    </w:p>
    <w:p w14:paraId="6EE8AC75" w14:textId="77777777" w:rsidR="00182178" w:rsidRPr="003D47ED" w:rsidRDefault="00182178" w:rsidP="00182178">
      <w:pPr>
        <w:jc w:val="both"/>
        <w:rPr>
          <w:color w:val="FF0000"/>
        </w:rPr>
      </w:pPr>
    </w:p>
    <w:sectPr w:rsidR="00182178" w:rsidRPr="003D47ED" w:rsidSect="00B51294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66BA1" w14:textId="77777777" w:rsidR="00B51294" w:rsidRDefault="00B51294" w:rsidP="00B51294">
      <w:r>
        <w:separator/>
      </w:r>
    </w:p>
  </w:endnote>
  <w:endnote w:type="continuationSeparator" w:id="0">
    <w:p w14:paraId="3376A493" w14:textId="77777777" w:rsidR="00B51294" w:rsidRDefault="00B51294" w:rsidP="00B5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957C1" w14:textId="77777777" w:rsidR="00B51294" w:rsidRDefault="00B51294" w:rsidP="00B51294">
      <w:r>
        <w:separator/>
      </w:r>
    </w:p>
  </w:footnote>
  <w:footnote w:type="continuationSeparator" w:id="0">
    <w:p w14:paraId="58139755" w14:textId="77777777" w:rsidR="00B51294" w:rsidRDefault="00B51294" w:rsidP="00B5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85700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54B0DA0" w14:textId="2869AC6B" w:rsidR="00B51294" w:rsidRPr="00B51294" w:rsidRDefault="00B51294" w:rsidP="00B51294">
        <w:pPr>
          <w:pStyle w:val="ab"/>
          <w:ind w:firstLine="0"/>
          <w:jc w:val="center"/>
          <w:rPr>
            <w:sz w:val="24"/>
          </w:rPr>
        </w:pPr>
        <w:r w:rsidRPr="00B51294">
          <w:rPr>
            <w:sz w:val="24"/>
          </w:rPr>
          <w:fldChar w:fldCharType="begin"/>
        </w:r>
        <w:r w:rsidRPr="00B51294">
          <w:rPr>
            <w:sz w:val="24"/>
          </w:rPr>
          <w:instrText>PAGE   \* MERGEFORMAT</w:instrText>
        </w:r>
        <w:r w:rsidRPr="00B51294">
          <w:rPr>
            <w:sz w:val="24"/>
          </w:rPr>
          <w:fldChar w:fldCharType="separate"/>
        </w:r>
        <w:r w:rsidR="00513BCA">
          <w:rPr>
            <w:noProof/>
            <w:sz w:val="24"/>
          </w:rPr>
          <w:t>4</w:t>
        </w:r>
        <w:r w:rsidRPr="00B51294">
          <w:rPr>
            <w:sz w:val="24"/>
          </w:rPr>
          <w:fldChar w:fldCharType="end"/>
        </w:r>
      </w:p>
    </w:sdtContent>
  </w:sdt>
  <w:p w14:paraId="1FEAC14D" w14:textId="77777777" w:rsidR="00B51294" w:rsidRDefault="00B5129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70"/>
    <w:multiLevelType w:val="hybridMultilevel"/>
    <w:tmpl w:val="FC48FA1C"/>
    <w:lvl w:ilvl="0" w:tplc="81343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D04A2F"/>
    <w:multiLevelType w:val="hybridMultilevel"/>
    <w:tmpl w:val="EC4E05A8"/>
    <w:lvl w:ilvl="0" w:tplc="0F1C10D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195329D"/>
    <w:multiLevelType w:val="hybridMultilevel"/>
    <w:tmpl w:val="60483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F1A0D"/>
    <w:multiLevelType w:val="multilevel"/>
    <w:tmpl w:val="315CE4A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">
    <w:nsid w:val="73DE6050"/>
    <w:multiLevelType w:val="hybridMultilevel"/>
    <w:tmpl w:val="C6728DF6"/>
    <w:lvl w:ilvl="0" w:tplc="DA267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%1."/>
        <w:lvlJc w:val="left"/>
        <w:rPr>
          <w:color w:val="auto"/>
          <w:position w:val="0"/>
          <w:rtl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position w:val="0"/>
          <w:rtl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position w:val="0"/>
          <w:rtl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position w:val="0"/>
          <w:rtl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position w:val="0"/>
          <w:rtl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position w:val="0"/>
          <w:rtl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position w:val="0"/>
          <w:rtl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position w:val="0"/>
          <w:rtl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position w:val="0"/>
          <w:rtl w:val="0"/>
        </w:r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36"/>
    <w:rsid w:val="00140131"/>
    <w:rsid w:val="00182178"/>
    <w:rsid w:val="001E5959"/>
    <w:rsid w:val="0023532A"/>
    <w:rsid w:val="00304CCB"/>
    <w:rsid w:val="003C0436"/>
    <w:rsid w:val="003D47ED"/>
    <w:rsid w:val="00433CA8"/>
    <w:rsid w:val="004A4B06"/>
    <w:rsid w:val="004E5AD2"/>
    <w:rsid w:val="00513BCA"/>
    <w:rsid w:val="006413D6"/>
    <w:rsid w:val="0090148D"/>
    <w:rsid w:val="009D3307"/>
    <w:rsid w:val="009E3EB7"/>
    <w:rsid w:val="00A15F12"/>
    <w:rsid w:val="00B14743"/>
    <w:rsid w:val="00B51294"/>
    <w:rsid w:val="00BE2031"/>
    <w:rsid w:val="00D14807"/>
    <w:rsid w:val="00D23E3C"/>
    <w:rsid w:val="00E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D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436"/>
    <w:pPr>
      <w:ind w:left="720"/>
      <w:contextualSpacing/>
    </w:pPr>
  </w:style>
  <w:style w:type="numbering" w:customStyle="1" w:styleId="List0">
    <w:name w:val="List 0"/>
    <w:basedOn w:val="a2"/>
    <w:rsid w:val="003D47ED"/>
    <w:pPr>
      <w:numPr>
        <w:numId w:val="6"/>
      </w:numPr>
    </w:pPr>
  </w:style>
  <w:style w:type="character" w:styleId="a4">
    <w:name w:val="annotation reference"/>
    <w:basedOn w:val="a0"/>
    <w:uiPriority w:val="99"/>
    <w:semiHidden/>
    <w:unhideWhenUsed/>
    <w:rsid w:val="001821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217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21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21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21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21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217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1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1294"/>
  </w:style>
  <w:style w:type="paragraph" w:styleId="ad">
    <w:name w:val="footer"/>
    <w:basedOn w:val="a"/>
    <w:link w:val="ae"/>
    <w:uiPriority w:val="99"/>
    <w:unhideWhenUsed/>
    <w:rsid w:val="00B51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1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436"/>
    <w:pPr>
      <w:ind w:left="720"/>
      <w:contextualSpacing/>
    </w:pPr>
  </w:style>
  <w:style w:type="numbering" w:customStyle="1" w:styleId="List0">
    <w:name w:val="List 0"/>
    <w:basedOn w:val="a2"/>
    <w:rsid w:val="003D47ED"/>
    <w:pPr>
      <w:numPr>
        <w:numId w:val="6"/>
      </w:numPr>
    </w:pPr>
  </w:style>
  <w:style w:type="character" w:styleId="a4">
    <w:name w:val="annotation reference"/>
    <w:basedOn w:val="a0"/>
    <w:uiPriority w:val="99"/>
    <w:semiHidden/>
    <w:unhideWhenUsed/>
    <w:rsid w:val="001821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217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821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21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821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21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217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1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1294"/>
  </w:style>
  <w:style w:type="paragraph" w:styleId="ad">
    <w:name w:val="footer"/>
    <w:basedOn w:val="a"/>
    <w:link w:val="ae"/>
    <w:uiPriority w:val="99"/>
    <w:unhideWhenUsed/>
    <w:rsid w:val="00B51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F7C2-6BAB-427F-89E3-22D588C1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Ника Сергеевна</dc:creator>
  <cp:lastModifiedBy>Стефановская Анастасия Васильевна</cp:lastModifiedBy>
  <cp:revision>2</cp:revision>
  <cp:lastPrinted>2023-08-14T07:45:00Z</cp:lastPrinted>
  <dcterms:created xsi:type="dcterms:W3CDTF">2023-08-14T08:17:00Z</dcterms:created>
  <dcterms:modified xsi:type="dcterms:W3CDTF">2023-08-14T08:17:00Z</dcterms:modified>
</cp:coreProperties>
</file>