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33" w:rsidRPr="00186305" w:rsidRDefault="00A54633" w:rsidP="00A54633">
      <w:pPr>
        <w:rPr>
          <w:color w:val="0070C0"/>
          <w:sz w:val="20"/>
          <w:szCs w:val="28"/>
          <w:lang w:val="en-US"/>
        </w:rPr>
      </w:pPr>
    </w:p>
    <w:p w:rsidR="00A54633" w:rsidRDefault="00A54633" w:rsidP="008B7110">
      <w:pPr>
        <w:rPr>
          <w:color w:val="0070C0"/>
          <w:sz w:val="20"/>
          <w:szCs w:val="28"/>
        </w:rPr>
      </w:pPr>
    </w:p>
    <w:p w:rsidR="008B7110" w:rsidRDefault="008B7110" w:rsidP="008B7110">
      <w:pPr>
        <w:rPr>
          <w:color w:val="0070C0"/>
          <w:sz w:val="20"/>
          <w:szCs w:val="28"/>
        </w:rPr>
      </w:pPr>
    </w:p>
    <w:p w:rsidR="008B7110" w:rsidRDefault="008B7110" w:rsidP="008B7110">
      <w:pPr>
        <w:rPr>
          <w:color w:val="0070C0"/>
          <w:sz w:val="20"/>
          <w:szCs w:val="28"/>
        </w:rPr>
      </w:pPr>
    </w:p>
    <w:p w:rsidR="00A54633" w:rsidRDefault="00A54633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ДатаРегистрации"/>
      <w:bookmarkEnd w:id="0"/>
    </w:p>
    <w:p w:rsidR="00B7159E" w:rsidRDefault="00B7159E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59E" w:rsidRDefault="00B7159E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59E" w:rsidRDefault="00B7159E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6786" w:rsidRDefault="00656786" w:rsidP="00656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633" w:rsidRDefault="00A54633" w:rsidP="00656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0F350A">
        <w:rPr>
          <w:rFonts w:ascii="Times New Roman" w:hAnsi="Times New Roman" w:cs="Times New Roman"/>
          <w:sz w:val="28"/>
          <w:szCs w:val="28"/>
        </w:rPr>
        <w:t>риказ Минприроды России от 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F350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633" w:rsidRDefault="00A54633" w:rsidP="00656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B8B">
        <w:rPr>
          <w:rFonts w:ascii="Times New Roman" w:hAnsi="Times New Roman" w:cs="Times New Roman"/>
          <w:sz w:val="28"/>
          <w:szCs w:val="28"/>
        </w:rPr>
        <w:t>№ 1028 «Об утверждении Порядка учета в области обращения с отходами»</w:t>
      </w:r>
    </w:p>
    <w:p w:rsidR="008B7110" w:rsidRDefault="008B7110" w:rsidP="008B7110">
      <w:pPr>
        <w:pStyle w:val="ConsPlusTitle"/>
        <w:spacing w:line="360" w:lineRule="auto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B7159E" w:rsidRDefault="00B7159E" w:rsidP="008B7110">
      <w:pPr>
        <w:pStyle w:val="ConsPlusTitle"/>
        <w:spacing w:line="360" w:lineRule="auto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54633" w:rsidRPr="00334888" w:rsidRDefault="00A54633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пунктом 1 статьи 14 и пунктом 1 статьи 19 Федерального закона от 24 июня 1998 г. № 89-ФЗ «Об отходах производства и потребления», подпункт</w:t>
      </w:r>
      <w:r w:rsidR="000324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ом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5.2.61 </w:t>
      </w:r>
      <w:r w:rsidR="00F553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пункта 5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Положения о Министерстве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природных ресурсов и экологии</w:t>
      </w:r>
      <w:r w:rsidR="000324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Российской Федерации, утвержденног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 постановлением Правительства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Российской Федерации от 11 ноября 2015 г. № 1219 </w:t>
      </w:r>
    </w:p>
    <w:p w:rsidR="00A54633" w:rsidRPr="00334888" w:rsidRDefault="00A54633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proofErr w:type="gramEnd"/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 и к а з ы в а ю:</w:t>
      </w:r>
    </w:p>
    <w:p w:rsidR="00A54633" w:rsidRPr="00334888" w:rsidRDefault="00A54633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 xml:space="preserve">Внести изменения в </w:t>
      </w:r>
      <w:r w:rsidR="00BE06D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="00BE06DF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орядок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учета в области обращения </w:t>
      </w:r>
      <w:r w:rsidR="00A54515" w:rsidRPr="00CB152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 отходами, утвержденный приказом Минприроды России от 8 декабря 2020 г. </w:t>
      </w:r>
      <w:r w:rsidR="00A54515" w:rsidRPr="00CB152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 1028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(Зарегистрирован Минюстом России </w:t>
      </w:r>
      <w:r w:rsidRPr="000D7183">
        <w:rPr>
          <w:rFonts w:eastAsia="Calibri"/>
          <w:szCs w:val="28"/>
          <w:lang w:eastAsia="en-US"/>
        </w:rPr>
        <w:t xml:space="preserve"> </w:t>
      </w:r>
      <w:r w:rsidRPr="00572A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декабря </w:t>
      </w:r>
      <w:r w:rsidRPr="00572A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2020</w:t>
      </w:r>
      <w:r w:rsidR="00BD202A" w:rsidRPr="00CB152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г., регистрационный №</w:t>
      </w:r>
      <w:r w:rsidRPr="00572A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61782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),</w:t>
      </w:r>
      <w:r w:rsidR="000324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согласно приложению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 настоящему приказу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A54633" w:rsidRPr="00334888" w:rsidRDefault="000324B5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>Настоящий приказ вступает в силу с 1 марта 202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 действует до 1 января 2027 года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A54633" w:rsidRDefault="00A54633" w:rsidP="00A54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8D" w:rsidRPr="004D0BDC" w:rsidRDefault="00976B8D" w:rsidP="00A54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8D" w:rsidRDefault="00A54633" w:rsidP="008B7110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DC"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 w:rsidR="00976B8D">
        <w:rPr>
          <w:rFonts w:ascii="Times New Roman" w:hAnsi="Times New Roman" w:cs="Times New Roman"/>
          <w:b w:val="0"/>
          <w:sz w:val="28"/>
          <w:szCs w:val="28"/>
        </w:rPr>
        <w:t xml:space="preserve">природных ресурсов и экологии </w:t>
      </w:r>
    </w:p>
    <w:p w:rsidR="00976B8D" w:rsidRPr="008B7110" w:rsidRDefault="00976B8D" w:rsidP="00976B8D">
      <w:pPr>
        <w:pStyle w:val="ConsPlusTitle"/>
        <w:tabs>
          <w:tab w:val="left" w:pos="255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А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>. Ко</w:t>
      </w:r>
      <w:r>
        <w:rPr>
          <w:rFonts w:ascii="Times New Roman" w:hAnsi="Times New Roman" w:cs="Times New Roman"/>
          <w:b w:val="0"/>
          <w:sz w:val="28"/>
          <w:szCs w:val="28"/>
        </w:rPr>
        <w:t>злов</w:t>
      </w:r>
    </w:p>
    <w:p w:rsidR="00976B8D" w:rsidRDefault="00A54633" w:rsidP="008B7110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D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5404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76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4633" w:rsidRPr="008B7110" w:rsidRDefault="00976B8D" w:rsidP="008B7110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0324B5" w:rsidRDefault="000324B5" w:rsidP="00A54633">
      <w:pPr>
        <w:ind w:left="3540" w:firstLine="708"/>
        <w:jc w:val="center"/>
        <w:rPr>
          <w:szCs w:val="28"/>
        </w:rPr>
      </w:pPr>
    </w:p>
    <w:p w:rsidR="00A54633" w:rsidRPr="0059629D" w:rsidRDefault="00622CF2" w:rsidP="00656786">
      <w:pPr>
        <w:ind w:left="3540" w:firstLine="708"/>
        <w:rPr>
          <w:szCs w:val="28"/>
        </w:rPr>
      </w:pPr>
      <w:r>
        <w:rPr>
          <w:szCs w:val="28"/>
        </w:rPr>
        <w:t xml:space="preserve">                            </w:t>
      </w:r>
      <w:r w:rsidR="00A54633">
        <w:rPr>
          <w:szCs w:val="28"/>
        </w:rPr>
        <w:t xml:space="preserve">Приложение </w:t>
      </w:r>
    </w:p>
    <w:p w:rsidR="00A54633" w:rsidRPr="0059629D" w:rsidRDefault="00A54633" w:rsidP="00656786">
      <w:pPr>
        <w:jc w:val="center"/>
        <w:rPr>
          <w:szCs w:val="28"/>
        </w:rPr>
      </w:pPr>
      <w:r w:rsidRPr="0059629D">
        <w:rPr>
          <w:szCs w:val="28"/>
        </w:rPr>
        <w:t xml:space="preserve">                           </w:t>
      </w:r>
      <w:r w:rsidR="008D535A">
        <w:rPr>
          <w:szCs w:val="28"/>
        </w:rPr>
        <w:t xml:space="preserve">                         </w:t>
      </w:r>
      <w:r w:rsidR="00805F29">
        <w:rPr>
          <w:szCs w:val="28"/>
        </w:rPr>
        <w:t xml:space="preserve">    </w:t>
      </w:r>
      <w:r w:rsidRPr="0059629D">
        <w:rPr>
          <w:szCs w:val="28"/>
        </w:rPr>
        <w:t>Утвержден</w:t>
      </w:r>
      <w:r>
        <w:rPr>
          <w:szCs w:val="28"/>
        </w:rPr>
        <w:t>о</w:t>
      </w:r>
    </w:p>
    <w:p w:rsidR="00A54633" w:rsidRPr="0059629D" w:rsidRDefault="00A54633" w:rsidP="00656786">
      <w:pPr>
        <w:jc w:val="right"/>
        <w:rPr>
          <w:szCs w:val="28"/>
        </w:rPr>
      </w:pPr>
      <w:r>
        <w:rPr>
          <w:szCs w:val="28"/>
        </w:rPr>
        <w:t xml:space="preserve"> </w:t>
      </w:r>
      <w:r w:rsidRPr="0059629D">
        <w:rPr>
          <w:szCs w:val="28"/>
        </w:rPr>
        <w:t>приказом Минприроды России</w:t>
      </w:r>
    </w:p>
    <w:p w:rsidR="00A54633" w:rsidRDefault="00A54633" w:rsidP="00656786">
      <w:pPr>
        <w:jc w:val="right"/>
        <w:rPr>
          <w:szCs w:val="28"/>
        </w:rPr>
      </w:pPr>
    </w:p>
    <w:p w:rsidR="00A54633" w:rsidRPr="0059629D" w:rsidRDefault="00A54633" w:rsidP="00656786">
      <w:pPr>
        <w:jc w:val="right"/>
        <w:rPr>
          <w:szCs w:val="28"/>
        </w:rPr>
      </w:pPr>
      <w:r w:rsidRPr="0059629D">
        <w:rPr>
          <w:szCs w:val="28"/>
        </w:rPr>
        <w:t>от ____________ №__________</w:t>
      </w:r>
    </w:p>
    <w:p w:rsidR="00A54633" w:rsidRPr="00211C18" w:rsidRDefault="00A54633" w:rsidP="00A5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305" w:rsidRPr="00DD33C9" w:rsidRDefault="00186305" w:rsidP="00A54633">
      <w:pPr>
        <w:spacing w:line="360" w:lineRule="auto"/>
        <w:rPr>
          <w:szCs w:val="28"/>
        </w:rPr>
      </w:pPr>
      <w:bookmarkStart w:id="2" w:name="P28"/>
      <w:bookmarkEnd w:id="2"/>
    </w:p>
    <w:p w:rsidR="00A54633" w:rsidRDefault="00981E15" w:rsidP="000324B5">
      <w:pPr>
        <w:tabs>
          <w:tab w:val="left" w:pos="708"/>
          <w:tab w:val="left" w:pos="6237"/>
        </w:tabs>
        <w:rPr>
          <w:b/>
          <w:szCs w:val="28"/>
        </w:rPr>
      </w:pPr>
      <w:r>
        <w:rPr>
          <w:szCs w:val="28"/>
        </w:rPr>
        <w:tab/>
        <w:t xml:space="preserve">                                    </w:t>
      </w:r>
      <w:r w:rsidR="000324B5">
        <w:rPr>
          <w:szCs w:val="28"/>
        </w:rPr>
        <w:t xml:space="preserve">                             </w:t>
      </w:r>
    </w:p>
    <w:p w:rsidR="00A54633" w:rsidRPr="002425CC" w:rsidRDefault="00A54633" w:rsidP="00656786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5CC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Порядок учета в области обращения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425CC">
        <w:rPr>
          <w:rFonts w:ascii="Times New Roman" w:hAnsi="Times New Roman" w:cs="Times New Roman"/>
          <w:b/>
          <w:sz w:val="28"/>
          <w:szCs w:val="28"/>
        </w:rPr>
        <w:t xml:space="preserve">с отходами, утвержденный приказом Минприроды России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425CC">
        <w:rPr>
          <w:rFonts w:ascii="Times New Roman" w:hAnsi="Times New Roman" w:cs="Times New Roman"/>
          <w:b/>
          <w:sz w:val="28"/>
          <w:szCs w:val="28"/>
        </w:rPr>
        <w:t xml:space="preserve">от 8 декабря 2020 г. № 1028 </w:t>
      </w:r>
    </w:p>
    <w:p w:rsidR="00A54633" w:rsidRDefault="00A54633" w:rsidP="00A54633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633" w:rsidRDefault="00A54633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E77B5">
        <w:rPr>
          <w:rFonts w:ascii="Times New Roman" w:hAnsi="Times New Roman" w:cs="Times New Roman"/>
          <w:sz w:val="28"/>
          <w:szCs w:val="28"/>
        </w:rPr>
        <w:t>Пункт 3 после слов «в целом» дополнить словами «</w:t>
      </w:r>
      <w:r w:rsidR="00CE77B5">
        <w:rPr>
          <w:rFonts w:ascii="Times New Roman" w:hAnsi="Times New Roman" w:cs="Times New Roman"/>
          <w:sz w:val="28"/>
          <w:szCs w:val="28"/>
        </w:rPr>
        <w:t xml:space="preserve">в соответствии с правилами бухгалтерского учета и учетной политикой, принятой и утвержденной в порядке, установленном </w:t>
      </w:r>
      <w:r w:rsidR="00CE77B5" w:rsidRPr="00B53591">
        <w:rPr>
          <w:rFonts w:ascii="Times New Roman" w:hAnsi="Times New Roman" w:cs="Times New Roman"/>
          <w:sz w:val="28"/>
          <w:szCs w:val="28"/>
        </w:rPr>
        <w:t>Федеральны</w:t>
      </w:r>
      <w:r w:rsidR="00CE77B5">
        <w:rPr>
          <w:rFonts w:ascii="Times New Roman" w:hAnsi="Times New Roman" w:cs="Times New Roman"/>
          <w:sz w:val="28"/>
          <w:szCs w:val="28"/>
        </w:rPr>
        <w:t>м</w:t>
      </w:r>
      <w:r w:rsidR="00CE77B5" w:rsidRPr="00B535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77B5">
        <w:rPr>
          <w:rFonts w:ascii="Times New Roman" w:hAnsi="Times New Roman" w:cs="Times New Roman"/>
          <w:sz w:val="28"/>
          <w:szCs w:val="28"/>
        </w:rPr>
        <w:t>ом</w:t>
      </w:r>
      <w:r w:rsidR="00CE77B5" w:rsidRPr="00B53591">
        <w:rPr>
          <w:rFonts w:ascii="Times New Roman" w:hAnsi="Times New Roman" w:cs="Times New Roman"/>
          <w:sz w:val="28"/>
          <w:szCs w:val="28"/>
        </w:rPr>
        <w:t xml:space="preserve"> от 06.12.2011 </w:t>
      </w:r>
      <w:r w:rsidR="00CE77B5">
        <w:rPr>
          <w:rFonts w:ascii="Times New Roman" w:hAnsi="Times New Roman" w:cs="Times New Roman"/>
          <w:sz w:val="28"/>
          <w:szCs w:val="28"/>
        </w:rPr>
        <w:t>№</w:t>
      </w:r>
      <w:r w:rsidR="00CE77B5" w:rsidRPr="00B53591">
        <w:rPr>
          <w:rFonts w:ascii="Times New Roman" w:hAnsi="Times New Roman" w:cs="Times New Roman"/>
          <w:sz w:val="28"/>
          <w:szCs w:val="28"/>
        </w:rPr>
        <w:t xml:space="preserve"> 402-ФЗ</w:t>
      </w:r>
      <w:r w:rsidR="00CE77B5">
        <w:rPr>
          <w:rFonts w:ascii="Times New Roman" w:hAnsi="Times New Roman" w:cs="Times New Roman"/>
          <w:sz w:val="28"/>
          <w:szCs w:val="28"/>
        </w:rPr>
        <w:t xml:space="preserve"> «</w:t>
      </w:r>
      <w:r w:rsidR="00CE77B5" w:rsidRPr="00B53591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CE77B5">
        <w:rPr>
          <w:rFonts w:ascii="Times New Roman" w:hAnsi="Times New Roman" w:cs="Times New Roman"/>
          <w:sz w:val="28"/>
          <w:szCs w:val="28"/>
        </w:rPr>
        <w:t>»».</w:t>
      </w:r>
    </w:p>
    <w:p w:rsidR="00CE77B5" w:rsidRDefault="00CE77B5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 абзаце </w:t>
      </w:r>
      <w:r w:rsidR="00B96463">
        <w:rPr>
          <w:rFonts w:ascii="Times New Roman" w:hAnsi="Times New Roman" w:cs="Times New Roman"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964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слов</w:t>
      </w:r>
      <w:r w:rsidR="00B964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«накопление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63">
        <w:rPr>
          <w:rFonts w:ascii="Times New Roman" w:hAnsi="Times New Roman" w:cs="Times New Roman"/>
          <w:sz w:val="28"/>
          <w:szCs w:val="28"/>
        </w:rPr>
        <w:t>исключить.</w:t>
      </w:r>
    </w:p>
    <w:p w:rsidR="00B96463" w:rsidRDefault="00B96463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пункте 3:</w:t>
      </w:r>
    </w:p>
    <w:p w:rsidR="00B96463" w:rsidRDefault="00B96463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после слова «Материалы» дополнить словами «и данные»;</w:t>
      </w:r>
    </w:p>
    <w:p w:rsidR="00B96463" w:rsidRDefault="00B96463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после абзаца пятого дополнить абзацем шестым следующего содержания:</w:t>
      </w:r>
    </w:p>
    <w:p w:rsidR="00B96463" w:rsidRDefault="00B96463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96463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B96463">
        <w:rPr>
          <w:rFonts w:ascii="Times New Roman" w:hAnsi="Times New Roman" w:cs="Times New Roman"/>
          <w:sz w:val="28"/>
          <w:szCs w:val="28"/>
        </w:rPr>
        <w:t xml:space="preserve"> расчетных документов при передаче другим лицам отходов.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Пункт 7 изложить в следующей редакции: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>
        <w:rPr>
          <w:rFonts w:ascii="Times New Roman" w:hAnsi="Times New Roman" w:cs="Times New Roman"/>
          <w:sz w:val="28"/>
          <w:szCs w:val="28"/>
        </w:rPr>
        <w:tab/>
      </w:r>
      <w:r w:rsidRPr="008060D1">
        <w:rPr>
          <w:rFonts w:ascii="Times New Roman" w:hAnsi="Times New Roman" w:cs="Times New Roman"/>
          <w:sz w:val="28"/>
          <w:szCs w:val="28"/>
        </w:rPr>
        <w:t>При организации учета образующихся отходов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D1">
        <w:rPr>
          <w:rFonts w:ascii="Times New Roman" w:hAnsi="Times New Roman" w:cs="Times New Roman"/>
          <w:sz w:val="28"/>
          <w:szCs w:val="28"/>
        </w:rPr>
        <w:t xml:space="preserve"> предпринимателями и юридическими лицами: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выявляются происхождение или условия образования вида отхода;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определяются агрегатное состояние и физическая форма вида отхода;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производится подтверждение отнесения отхода к конкретному классу опасности в установленном порядке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Pr="008060D1">
        <w:rPr>
          <w:rFonts w:ascii="Times New Roman" w:hAnsi="Times New Roman" w:cs="Times New Roman"/>
          <w:sz w:val="28"/>
          <w:szCs w:val="28"/>
        </w:rPr>
        <w:t>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осуществляется паспортизация отходов I  - IV классов опасности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lastRenderedPageBreak/>
        <w:t>По результатам учета отходов формируется перечень образующихся видов отходов, подлежащих учету, который включает в себя: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наименование вида отхода;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код по ФККО;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класс опасности вида отхода;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происхождение и условия образования вида отхода;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агрегатное состояние и физическую форму вида отхода;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химический и (или) компонентный состав вида отхода.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 xml:space="preserve">Рекомендуемый образец перечня образующихся видов отходов, подлежащих учету, приведен в таблице 1 приложения </w:t>
      </w:r>
      <w:r w:rsidR="00A62332">
        <w:rPr>
          <w:rFonts w:ascii="Times New Roman" w:hAnsi="Times New Roman" w:cs="Times New Roman"/>
          <w:sz w:val="28"/>
          <w:szCs w:val="28"/>
        </w:rPr>
        <w:t>№</w:t>
      </w:r>
      <w:r w:rsidRPr="008060D1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A62332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При заполнении таблицы 1 приложения №1 к настоящему</w:t>
      </w:r>
      <w:r w:rsidR="00A62332">
        <w:rPr>
          <w:rFonts w:ascii="Times New Roman" w:hAnsi="Times New Roman" w:cs="Times New Roman"/>
          <w:sz w:val="28"/>
          <w:szCs w:val="28"/>
        </w:rPr>
        <w:t xml:space="preserve"> </w:t>
      </w:r>
      <w:r w:rsidRPr="008060D1">
        <w:rPr>
          <w:rFonts w:ascii="Times New Roman" w:hAnsi="Times New Roman" w:cs="Times New Roman"/>
          <w:sz w:val="28"/>
          <w:szCs w:val="28"/>
        </w:rPr>
        <w:t>Порядку: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в столбцах 2 и 3 указываются наименование вида отходов и код в соответствии с Федеральным классификационным каталогом отходов</w:t>
      </w:r>
      <w:r w:rsidR="00310A5C">
        <w:rPr>
          <w:rStyle w:val="afb"/>
          <w:rFonts w:ascii="Times New Roman" w:hAnsi="Times New Roman" w:cs="Times New Roman"/>
          <w:sz w:val="28"/>
          <w:szCs w:val="28"/>
        </w:rPr>
        <w:footnoteReference w:id="3"/>
      </w:r>
      <w:r w:rsidRPr="008060D1">
        <w:rPr>
          <w:rFonts w:ascii="Times New Roman" w:hAnsi="Times New Roman" w:cs="Times New Roman"/>
          <w:sz w:val="28"/>
          <w:szCs w:val="28"/>
        </w:rPr>
        <w:t xml:space="preserve"> (далее - ФККО);</w:t>
      </w:r>
    </w:p>
    <w:p w:rsidR="008060D1" w:rsidRPr="008060D1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 xml:space="preserve">в столбце 4 указывается класс опасности в соответствии с ФККО. Для </w:t>
      </w:r>
      <w:r w:rsidR="00A62332">
        <w:rPr>
          <w:rFonts w:ascii="Times New Roman" w:hAnsi="Times New Roman" w:cs="Times New Roman"/>
          <w:sz w:val="28"/>
          <w:szCs w:val="28"/>
        </w:rPr>
        <w:t>отходов, не включенных в ФККО,</w:t>
      </w:r>
      <w:r w:rsidRPr="008060D1">
        <w:rPr>
          <w:rFonts w:ascii="Times New Roman" w:hAnsi="Times New Roman" w:cs="Times New Roman"/>
          <w:sz w:val="28"/>
          <w:szCs w:val="28"/>
        </w:rPr>
        <w:t xml:space="preserve"> класс опасности не указывается до момента, определения  класса опасности в соответствии с установленным порядком; </w:t>
      </w:r>
    </w:p>
    <w:p w:rsidR="00353757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в столбц</w:t>
      </w:r>
      <w:r w:rsidR="00310A5C">
        <w:rPr>
          <w:rFonts w:ascii="Times New Roman" w:hAnsi="Times New Roman" w:cs="Times New Roman"/>
          <w:sz w:val="28"/>
          <w:szCs w:val="28"/>
        </w:rPr>
        <w:t>ах</w:t>
      </w:r>
      <w:r w:rsidRPr="008060D1">
        <w:rPr>
          <w:rFonts w:ascii="Times New Roman" w:hAnsi="Times New Roman" w:cs="Times New Roman"/>
          <w:sz w:val="28"/>
          <w:szCs w:val="28"/>
        </w:rPr>
        <w:t xml:space="preserve"> 5</w:t>
      </w:r>
      <w:r w:rsidR="00310A5C">
        <w:rPr>
          <w:rFonts w:ascii="Times New Roman" w:hAnsi="Times New Roman" w:cs="Times New Roman"/>
          <w:sz w:val="28"/>
          <w:szCs w:val="28"/>
        </w:rPr>
        <w:t xml:space="preserve"> - 6</w:t>
      </w:r>
      <w:r w:rsidRPr="008060D1">
        <w:rPr>
          <w:rFonts w:ascii="Times New Roman" w:hAnsi="Times New Roman" w:cs="Times New Roman"/>
          <w:sz w:val="28"/>
          <w:szCs w:val="28"/>
        </w:rPr>
        <w:t xml:space="preserve"> указывается происхождение или условия образования отходов</w:t>
      </w:r>
      <w:r w:rsidR="00310A5C">
        <w:rPr>
          <w:rFonts w:ascii="Times New Roman" w:hAnsi="Times New Roman" w:cs="Times New Roman"/>
          <w:sz w:val="28"/>
          <w:szCs w:val="28"/>
        </w:rPr>
        <w:t>,</w:t>
      </w:r>
      <w:r w:rsidRPr="008060D1">
        <w:rPr>
          <w:rFonts w:ascii="Times New Roman" w:hAnsi="Times New Roman" w:cs="Times New Roman"/>
          <w:sz w:val="28"/>
          <w:szCs w:val="28"/>
        </w:rPr>
        <w:t xml:space="preserve"> агрегатное состояние и физическая форма отходов</w:t>
      </w:r>
      <w:r w:rsidR="00310A5C">
        <w:rPr>
          <w:rStyle w:val="afb"/>
          <w:rFonts w:ascii="Times New Roman" w:hAnsi="Times New Roman" w:cs="Times New Roman"/>
          <w:sz w:val="28"/>
          <w:szCs w:val="28"/>
        </w:rPr>
        <w:footnoteReference w:id="4"/>
      </w:r>
      <w:r w:rsidR="00353757">
        <w:rPr>
          <w:rFonts w:ascii="Times New Roman" w:hAnsi="Times New Roman" w:cs="Times New Roman"/>
          <w:sz w:val="28"/>
          <w:szCs w:val="28"/>
        </w:rPr>
        <w:t>;</w:t>
      </w:r>
    </w:p>
    <w:p w:rsidR="00117C4C" w:rsidRDefault="008060D1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D1">
        <w:rPr>
          <w:rFonts w:ascii="Times New Roman" w:hAnsi="Times New Roman" w:cs="Times New Roman"/>
          <w:sz w:val="28"/>
          <w:szCs w:val="28"/>
        </w:rPr>
        <w:t>в столбце 7 указывается химический и (или) компонентный состав отходов</w:t>
      </w:r>
      <w:r w:rsidR="00353757">
        <w:rPr>
          <w:rStyle w:val="afb"/>
          <w:rFonts w:ascii="Times New Roman" w:hAnsi="Times New Roman" w:cs="Times New Roman"/>
          <w:sz w:val="28"/>
          <w:szCs w:val="28"/>
        </w:rPr>
        <w:t>1</w:t>
      </w:r>
      <w:r w:rsidR="00117C4C">
        <w:rPr>
          <w:rFonts w:ascii="Times New Roman" w:hAnsi="Times New Roman" w:cs="Times New Roman"/>
          <w:sz w:val="28"/>
          <w:szCs w:val="28"/>
        </w:rPr>
        <w:t>.</w:t>
      </w:r>
    </w:p>
    <w:p w:rsidR="00117C4C" w:rsidRDefault="00117C4C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Пункт 8 изложить в следующей редакции:</w:t>
      </w:r>
    </w:p>
    <w:p w:rsidR="00117C4C" w:rsidRDefault="00117C4C" w:rsidP="006567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Учет в области обращения с отходами ведется на основании измерений фактического количества образованных, обработанных, утилизированных, обезвреженных, а также размещенных отходов.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случае отсутствия средств для проведения измерения фактического количества образованных, обработанных, утилизированных, обезвреженных, размещенных отходов, учет ведется с использованием расчетного метода, в котором используются сведения из технической и технологической документации, данные учета рабочего времени, данные первичного и </w:t>
      </w:r>
      <w:r>
        <w:rPr>
          <w:szCs w:val="28"/>
        </w:rPr>
        <w:lastRenderedPageBreak/>
        <w:t>бухгалтерского учета, показатели нормативов образования отходов, вместимость мест (площадок) накопления отходов, мощности объектов обработки, утилизации, обезвреживания отходов и их загрузка, иные данные, характеризующие</w:t>
      </w:r>
      <w:proofErr w:type="gramEnd"/>
      <w:r>
        <w:rPr>
          <w:szCs w:val="28"/>
        </w:rPr>
        <w:t xml:space="preserve"> деятельность, связанную с образованием и обращением с отходами, на основании которых может быть рассчитано количество образованных, обработанных, утилизированных, обезвреженных, а также размещенных отходов.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Учет количества переданных другим лицам отходов ведется на основании измерений фактического количества передаваемых другим лицам отходов. 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Учет количества полученных от других лиц отходов ведется на основании расчетных, товарно-сопроводительных и других документов принимаемых к учету отходов.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ab/>
        <w:t>Данные об учете отходов подтверждаются результатами ежегодной годовой инвентаризации имущества и обязательств</w:t>
      </w:r>
      <w:r>
        <w:rPr>
          <w:rStyle w:val="afb"/>
          <w:szCs w:val="28"/>
        </w:rPr>
        <w:footnoteReference w:id="5"/>
      </w:r>
      <w:r>
        <w:rPr>
          <w:szCs w:val="28"/>
        </w:rPr>
        <w:t>.</w:t>
      </w:r>
      <w:r>
        <w:rPr>
          <w:szCs w:val="28"/>
        </w:rPr>
        <w:t>».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Пункт 9 изложить в следующей редакции: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9.</w:t>
      </w:r>
      <w:r>
        <w:rPr>
          <w:szCs w:val="28"/>
        </w:rPr>
        <w:tab/>
      </w:r>
      <w:r>
        <w:rPr>
          <w:szCs w:val="28"/>
        </w:rPr>
        <w:t>Отходы подлежат отражению в учете не позднее дня, следующего за днем фактического образования отхода, проведения операций по обработке, утилизации, обезвреживания, размещения отходов, передачи другим лицам или получения от других лиц.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Допускается в случаях, установленных учетной политикой, с учетом особенностей технологического процесса и наличием обособленных подразделений юридического лица, отражать в учете отходы с иной периодичностью, которая при этом не может превышать месячный срок.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Обобщение данных об учете отходов осуществляется за календарный месяц </w:t>
      </w:r>
      <w:r>
        <w:rPr>
          <w:szCs w:val="28"/>
        </w:rPr>
        <w:br/>
        <w:t>в срок не позднее 5-го числа месяца, следующего за месяцем, за который осуществляется обобщение данных.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Учет ведется в электронном виде или на бумажном носителе. Ведение учета в электронном виде осуществляется при условии, что все содержащиеся в нем учетные записи в целях обеспечения их сохранности продублированы на электронных носителях информации, обеспечивающих сохранность информации </w:t>
      </w:r>
      <w:r>
        <w:rPr>
          <w:szCs w:val="28"/>
        </w:rPr>
        <w:lastRenderedPageBreak/>
        <w:t>на срок не менее пяти лет, и имеется возможность для выведения этих записей на бумажный носитель</w:t>
      </w:r>
      <w:proofErr w:type="gramStart"/>
      <w:r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В пункте 10 абзац первый изложить в следующей редакции:</w:t>
      </w:r>
    </w:p>
    <w:p w:rsidR="00117C4C" w:rsidRDefault="00117C4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«10.</w:t>
      </w:r>
      <w:r>
        <w:rPr>
          <w:szCs w:val="28"/>
        </w:rPr>
        <w:tab/>
      </w:r>
      <w:r>
        <w:rPr>
          <w:szCs w:val="28"/>
        </w:rPr>
        <w:t>Все значения количества отходов учитываются в единицах</w:t>
      </w:r>
      <w:r>
        <w:rPr>
          <w:szCs w:val="28"/>
        </w:rPr>
        <w:t xml:space="preserve"> </w:t>
      </w:r>
      <w:r>
        <w:rPr>
          <w:szCs w:val="28"/>
        </w:rPr>
        <w:t>массы и обобщаются ежемесячно, ежеквартально и за календарный год в тоннах</w:t>
      </w:r>
      <w:proofErr w:type="gramStart"/>
      <w:r>
        <w:rPr>
          <w:szCs w:val="28"/>
        </w:rPr>
        <w:t>:</w:t>
      </w:r>
      <w:r>
        <w:rPr>
          <w:szCs w:val="28"/>
        </w:rPr>
        <w:t>»</w:t>
      </w:r>
      <w:proofErr w:type="gramEnd"/>
      <w:r w:rsidR="00D66E80">
        <w:rPr>
          <w:szCs w:val="28"/>
        </w:rPr>
        <w:t>.</w:t>
      </w:r>
    </w:p>
    <w:p w:rsidR="00D66E80" w:rsidRDefault="00D66E80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Пункт 11 изложить в следующей редакции:</w:t>
      </w:r>
    </w:p>
    <w:p w:rsidR="00D66E80" w:rsidRDefault="00D66E80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«11.</w:t>
      </w:r>
      <w:r>
        <w:rPr>
          <w:szCs w:val="28"/>
        </w:rPr>
        <w:tab/>
      </w:r>
      <w:r>
        <w:rPr>
          <w:szCs w:val="28"/>
        </w:rPr>
        <w:t>Обобщение данных учета осуществляется отдельно по каждому объекту учета, в том числе в отношении переданных другим лицам или полученных от других лиц отходов.</w:t>
      </w:r>
    </w:p>
    <w:p w:rsidR="00684B77" w:rsidRDefault="00D66E80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Рекомендуемые образцы обобщенных данных учета в области обращения с отходами и данных учета переданных другим лицам или полученных от других лиц отходов приведены в </w:t>
      </w:r>
      <w:hyperlink r:id="rId9" w:history="1">
        <w:r w:rsidRPr="00363241">
          <w:rPr>
            <w:szCs w:val="28"/>
          </w:rPr>
          <w:t xml:space="preserve">приложениях </w:t>
        </w:r>
        <w:r w:rsidR="00684B77">
          <w:rPr>
            <w:szCs w:val="28"/>
          </w:rPr>
          <w:t>№</w:t>
        </w:r>
        <w:r w:rsidRPr="00363241">
          <w:rPr>
            <w:szCs w:val="28"/>
          </w:rPr>
          <w:t xml:space="preserve"> 2</w:t>
        </w:r>
      </w:hyperlink>
      <w:r w:rsidRPr="00363241">
        <w:rPr>
          <w:szCs w:val="28"/>
        </w:rPr>
        <w:t xml:space="preserve"> и </w:t>
      </w:r>
      <w:hyperlink r:id="rId10" w:history="1">
        <w:r w:rsidR="00684B77">
          <w:rPr>
            <w:szCs w:val="28"/>
          </w:rPr>
          <w:t>№</w:t>
        </w:r>
        <w:r w:rsidRPr="00363241">
          <w:rPr>
            <w:szCs w:val="28"/>
          </w:rPr>
          <w:t xml:space="preserve"> 3</w:t>
        </w:r>
      </w:hyperlink>
      <w:r w:rsidRPr="00363241">
        <w:rPr>
          <w:szCs w:val="28"/>
        </w:rPr>
        <w:t xml:space="preserve"> к</w:t>
      </w:r>
      <w:r>
        <w:rPr>
          <w:szCs w:val="28"/>
        </w:rPr>
        <w:t xml:space="preserve"> настоящему Порядку.</w:t>
      </w:r>
      <w:bookmarkStart w:id="3" w:name="Par75"/>
      <w:bookmarkEnd w:id="3"/>
    </w:p>
    <w:p w:rsidR="00D66E80" w:rsidRDefault="00D66E80" w:rsidP="00656786">
      <w:pPr>
        <w:spacing w:line="360" w:lineRule="auto"/>
        <w:ind w:firstLine="540"/>
        <w:rPr>
          <w:szCs w:val="28"/>
        </w:rPr>
      </w:pPr>
      <w:r w:rsidRPr="0083476B">
        <w:rPr>
          <w:szCs w:val="28"/>
        </w:rPr>
        <w:t>Рекомендуемые</w:t>
      </w:r>
      <w:r>
        <w:rPr>
          <w:szCs w:val="28"/>
        </w:rPr>
        <w:t xml:space="preserve"> формы могут быть дополнены столбцами по усмотрению лица, ведущего учет отходов. Сокращение или объединение столбцов рекомендуемой формы не допускается</w:t>
      </w:r>
      <w:proofErr w:type="gramStart"/>
      <w:r>
        <w:rPr>
          <w:szCs w:val="28"/>
        </w:rPr>
        <w:t>.</w:t>
      </w:r>
      <w:r w:rsidR="00684B77">
        <w:rPr>
          <w:szCs w:val="28"/>
        </w:rPr>
        <w:t>».</w:t>
      </w:r>
      <w:proofErr w:type="gramEnd"/>
    </w:p>
    <w:p w:rsidR="00684B77" w:rsidRDefault="00684B77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В пункте 12:</w:t>
      </w:r>
    </w:p>
    <w:p w:rsidR="00684B77" w:rsidRDefault="00684B77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в абзаце первом слова «по итогам календарного года» исключить;</w:t>
      </w:r>
    </w:p>
    <w:p w:rsidR="00684B77" w:rsidRDefault="00684B77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в абзаце третьем слово «очередного» исключить; после слова «квартала» дополнить словами</w:t>
      </w:r>
      <w:proofErr w:type="gramStart"/>
      <w:r>
        <w:rPr>
          <w:szCs w:val="28"/>
        </w:rPr>
        <w:t>: «</w:t>
      </w:r>
      <w:proofErr w:type="gramEnd"/>
      <w:r>
        <w:rPr>
          <w:szCs w:val="28"/>
        </w:rPr>
        <w:t>, в том числе нарастающим итогом по итогам шести и девяти месяцев,</w:t>
      </w:r>
      <w:r>
        <w:rPr>
          <w:szCs w:val="28"/>
        </w:rPr>
        <w:t>»;</w:t>
      </w:r>
    </w:p>
    <w:p w:rsidR="00684B77" w:rsidRDefault="00684B77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дополнить абзацем следующего содержания:</w:t>
      </w:r>
    </w:p>
    <w:p w:rsidR="00684B77" w:rsidRDefault="00684B77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Данные об учете отходов за месяц являются оперативными и используются для формирования оперативной информации об обращении с отходами</w:t>
      </w:r>
      <w:proofErr w:type="gramStart"/>
      <w:r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Пункт 13 изложить в следующей редакции: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13. При оформлении обобщенных данных учета в области обращения с отходами и данных учета переданных другим лицам или полученных от других лиц отходов: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каждой заполняемой строке таблиц данных учета в столбцах значения количества отходов </w:t>
      </w:r>
      <w:r w:rsidRPr="00CB708F">
        <w:rPr>
          <w:szCs w:val="28"/>
        </w:rPr>
        <w:t xml:space="preserve">указываются </w:t>
      </w:r>
      <w:r>
        <w:rPr>
          <w:szCs w:val="28"/>
        </w:rPr>
        <w:t>соответствующие показатели или, при их отсутствии, - ноль;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для каждого вида отходов выделяется отдельная строка</w:t>
      </w:r>
      <w:r>
        <w:rPr>
          <w:szCs w:val="28"/>
        </w:rPr>
        <w:t>; с</w:t>
      </w:r>
      <w:r>
        <w:rPr>
          <w:szCs w:val="28"/>
        </w:rPr>
        <w:t>троки нумеруются сквозной нумерацией.</w:t>
      </w:r>
    </w:p>
    <w:p w:rsidR="00B7645D" w:rsidRPr="0083476B" w:rsidRDefault="00B7645D" w:rsidP="00656786">
      <w:pPr>
        <w:spacing w:line="360" w:lineRule="auto"/>
        <w:ind w:firstLine="540"/>
        <w:rPr>
          <w:szCs w:val="28"/>
        </w:rPr>
      </w:pPr>
      <w:r w:rsidRPr="0083476B">
        <w:rPr>
          <w:szCs w:val="28"/>
        </w:rPr>
        <w:t>При заполнении таблицы 2 приложения № 2</w:t>
      </w:r>
      <w:r>
        <w:rPr>
          <w:szCs w:val="28"/>
        </w:rPr>
        <w:t xml:space="preserve"> к настоящему Порядку</w:t>
      </w:r>
      <w:r w:rsidRPr="0083476B">
        <w:rPr>
          <w:szCs w:val="28"/>
        </w:rPr>
        <w:t>: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hyperlink r:id="rId11" w:history="1">
        <w:r w:rsidRPr="00997B2D">
          <w:rPr>
            <w:szCs w:val="28"/>
          </w:rPr>
          <w:t>столбцы 1</w:t>
        </w:r>
      </w:hyperlink>
      <w:r w:rsidRPr="004F6919">
        <w:rPr>
          <w:szCs w:val="28"/>
        </w:rPr>
        <w:t xml:space="preserve"> и </w:t>
      </w:r>
      <w:hyperlink r:id="rId12" w:history="1">
        <w:r w:rsidRPr="00997B2D">
          <w:rPr>
            <w:szCs w:val="28"/>
          </w:rPr>
          <w:t>2</w:t>
        </w:r>
      </w:hyperlink>
      <w:r w:rsidRPr="004F6919">
        <w:rPr>
          <w:szCs w:val="28"/>
        </w:rPr>
        <w:t xml:space="preserve"> заполняются аналогично </w:t>
      </w:r>
      <w:hyperlink r:id="rId13" w:history="1">
        <w:r w:rsidRPr="00997B2D">
          <w:rPr>
            <w:szCs w:val="28"/>
          </w:rPr>
          <w:t>столбцам 2</w:t>
        </w:r>
      </w:hyperlink>
      <w:r w:rsidRPr="004F6919">
        <w:rPr>
          <w:szCs w:val="28"/>
        </w:rPr>
        <w:t xml:space="preserve"> и </w:t>
      </w:r>
      <w:hyperlink r:id="rId14" w:history="1">
        <w:r w:rsidRPr="00B5546C">
          <w:rPr>
            <w:szCs w:val="28"/>
          </w:rPr>
          <w:t>3</w:t>
        </w:r>
      </w:hyperlink>
      <w:r w:rsidRPr="004F6919">
        <w:rPr>
          <w:szCs w:val="28"/>
        </w:rPr>
        <w:t xml:space="preserve"> пр</w:t>
      </w:r>
      <w:r>
        <w:rPr>
          <w:szCs w:val="28"/>
        </w:rPr>
        <w:t xml:space="preserve">иложения </w:t>
      </w:r>
      <w:r>
        <w:rPr>
          <w:szCs w:val="28"/>
        </w:rPr>
        <w:t>№</w:t>
      </w:r>
      <w:r>
        <w:rPr>
          <w:szCs w:val="28"/>
        </w:rPr>
        <w:t xml:space="preserve"> 1 (таблица 1) к настоящему Порядку. 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в столбце 3 указывается класс опасности вида отхода, включенного в ФККО. Класс опасности отхода, не включенного в ФККО</w:t>
      </w:r>
      <w:r>
        <w:rPr>
          <w:szCs w:val="28"/>
        </w:rPr>
        <w:t>,</w:t>
      </w:r>
      <w:r>
        <w:rPr>
          <w:szCs w:val="28"/>
        </w:rPr>
        <w:t xml:space="preserve"> отражается после завершения процедуры подтверждения отнесения отхода к конкретному классу опасности в установленном порядке</w:t>
      </w:r>
      <w:r>
        <w:rPr>
          <w:rStyle w:val="afb"/>
          <w:szCs w:val="28"/>
        </w:rPr>
        <w:t>1</w:t>
      </w:r>
      <w:r>
        <w:rPr>
          <w:szCs w:val="28"/>
        </w:rPr>
        <w:t xml:space="preserve">; 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</w:t>
      </w:r>
      <w:hyperlink r:id="rId15" w:history="1">
        <w:r w:rsidRPr="00B5546C">
          <w:rPr>
            <w:szCs w:val="28"/>
          </w:rPr>
          <w:t>столбцах 4</w:t>
        </w:r>
      </w:hyperlink>
      <w:r w:rsidRPr="004F6919">
        <w:rPr>
          <w:szCs w:val="28"/>
        </w:rPr>
        <w:t xml:space="preserve"> и </w:t>
      </w:r>
      <w:hyperlink r:id="rId16" w:history="1">
        <w:r w:rsidRPr="00B5546C">
          <w:rPr>
            <w:szCs w:val="28"/>
          </w:rPr>
          <w:t>5</w:t>
        </w:r>
      </w:hyperlink>
      <w:r w:rsidRPr="004F6919">
        <w:rPr>
          <w:szCs w:val="28"/>
        </w:rPr>
        <w:t xml:space="preserve"> </w:t>
      </w:r>
      <w:r w:rsidRPr="002F62FC">
        <w:rPr>
          <w:szCs w:val="28"/>
        </w:rPr>
        <w:t>указывается количество отходов, находящихся на объекте хранения, месте (площадке) накопления на начало отчетного периода</w:t>
      </w:r>
      <w:r>
        <w:rPr>
          <w:szCs w:val="28"/>
        </w:rPr>
        <w:t>;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в</w:t>
      </w:r>
      <w:r w:rsidRPr="002F62FC">
        <w:rPr>
          <w:szCs w:val="28"/>
        </w:rPr>
        <w:t xml:space="preserve"> </w:t>
      </w:r>
      <w:hyperlink r:id="rId17" w:history="1">
        <w:r w:rsidRPr="00B5546C">
          <w:rPr>
            <w:szCs w:val="28"/>
          </w:rPr>
          <w:t>столбц</w:t>
        </w:r>
        <w:r>
          <w:rPr>
            <w:szCs w:val="28"/>
          </w:rPr>
          <w:t>ах</w:t>
        </w:r>
        <w:r w:rsidRPr="00B5546C">
          <w:rPr>
            <w:szCs w:val="28"/>
          </w:rPr>
          <w:t xml:space="preserve"> </w:t>
        </w:r>
        <w:r>
          <w:rPr>
            <w:szCs w:val="28"/>
          </w:rPr>
          <w:t>6 - 11</w:t>
        </w:r>
      </w:hyperlink>
      <w:r w:rsidRPr="004F6919">
        <w:rPr>
          <w:szCs w:val="28"/>
        </w:rPr>
        <w:t xml:space="preserve"> указывается </w:t>
      </w:r>
      <w:r>
        <w:rPr>
          <w:szCs w:val="28"/>
        </w:rPr>
        <w:t xml:space="preserve">соответственно </w:t>
      </w:r>
      <w:r w:rsidRPr="004F6919">
        <w:rPr>
          <w:szCs w:val="28"/>
        </w:rPr>
        <w:t xml:space="preserve">количество </w:t>
      </w:r>
      <w:r>
        <w:rPr>
          <w:szCs w:val="28"/>
        </w:rPr>
        <w:t xml:space="preserve">образованных, полученных от других лиц, </w:t>
      </w:r>
      <w:r w:rsidRPr="004F6919">
        <w:rPr>
          <w:szCs w:val="28"/>
        </w:rPr>
        <w:t>обработанных</w:t>
      </w:r>
      <w:r>
        <w:rPr>
          <w:szCs w:val="28"/>
        </w:rPr>
        <w:t>, утилизированных, обезвреженных и переданных другим лицам</w:t>
      </w:r>
      <w:r w:rsidRPr="004F6919">
        <w:rPr>
          <w:szCs w:val="28"/>
        </w:rPr>
        <w:t xml:space="preserve"> отходов в отчетном периоде</w:t>
      </w:r>
      <w:r>
        <w:rPr>
          <w:szCs w:val="28"/>
        </w:rPr>
        <w:t>;</w:t>
      </w:r>
      <w:r>
        <w:rPr>
          <w:szCs w:val="28"/>
        </w:rPr>
        <w:t xml:space="preserve"> 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 xml:space="preserve"> </w:t>
      </w:r>
      <w:hyperlink r:id="rId18" w:history="1">
        <w:r w:rsidRPr="00B5546C">
          <w:rPr>
            <w:szCs w:val="28"/>
          </w:rPr>
          <w:t>столбцах 13</w:t>
        </w:r>
      </w:hyperlink>
      <w:r w:rsidRPr="004F6919">
        <w:rPr>
          <w:szCs w:val="28"/>
        </w:rPr>
        <w:t xml:space="preserve"> и </w:t>
      </w:r>
      <w:hyperlink r:id="rId19" w:history="1">
        <w:r w:rsidRPr="00B5546C">
          <w:rPr>
            <w:szCs w:val="28"/>
          </w:rPr>
          <w:t>14</w:t>
        </w:r>
      </w:hyperlink>
      <w:r w:rsidRPr="004F6919">
        <w:rPr>
          <w:szCs w:val="28"/>
        </w:rPr>
        <w:t xml:space="preserve"> </w:t>
      </w:r>
      <w:r>
        <w:rPr>
          <w:szCs w:val="28"/>
        </w:rPr>
        <w:t>указывается количество отходов, направленных на объекты хранения и (или) захоронения, находящиеся в собственности, владении, пользовании лица, ведущего учет в области обращения с отходами, в течение отчетного периода;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в </w:t>
      </w:r>
      <w:hyperlink r:id="rId20" w:history="1">
        <w:r w:rsidRPr="00B5546C">
          <w:rPr>
            <w:szCs w:val="28"/>
          </w:rPr>
          <w:t>столбцах 15</w:t>
        </w:r>
      </w:hyperlink>
      <w:r w:rsidRPr="002F62FC">
        <w:rPr>
          <w:szCs w:val="28"/>
        </w:rPr>
        <w:t xml:space="preserve"> и </w:t>
      </w:r>
      <w:hyperlink r:id="rId21" w:history="1">
        <w:r w:rsidRPr="00B5546C">
          <w:rPr>
            <w:szCs w:val="28"/>
          </w:rPr>
          <w:t>16</w:t>
        </w:r>
      </w:hyperlink>
      <w:r w:rsidRPr="002F62FC">
        <w:rPr>
          <w:szCs w:val="28"/>
        </w:rPr>
        <w:t xml:space="preserve"> </w:t>
      </w:r>
      <w:r>
        <w:rPr>
          <w:szCs w:val="28"/>
        </w:rPr>
        <w:t>указывается количество отходов, находящихся на объекте хранения, месте накопления, находящихся в собственности, владении, пользовании лица, ведущего учет в области обращения с отходами, на конец отчетного периода.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При заполнении таблиц 3 и 4 приложения №3 к настоящему Порядку: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hyperlink r:id="rId22" w:history="1">
        <w:r w:rsidRPr="002F62FC">
          <w:rPr>
            <w:szCs w:val="28"/>
          </w:rPr>
          <w:t>столбцы 2</w:t>
        </w:r>
      </w:hyperlink>
      <w:r w:rsidRPr="002F62FC">
        <w:rPr>
          <w:szCs w:val="28"/>
        </w:rPr>
        <w:t xml:space="preserve"> и </w:t>
      </w:r>
      <w:hyperlink r:id="rId23" w:history="1">
        <w:r w:rsidRPr="002F62FC">
          <w:rPr>
            <w:szCs w:val="28"/>
          </w:rPr>
          <w:t>3</w:t>
        </w:r>
      </w:hyperlink>
      <w:r w:rsidRPr="002F62FC">
        <w:rPr>
          <w:szCs w:val="28"/>
        </w:rPr>
        <w:t xml:space="preserve">  заполняются аналогично </w:t>
      </w:r>
      <w:hyperlink r:id="rId24" w:history="1">
        <w:r w:rsidRPr="002F62FC">
          <w:rPr>
            <w:szCs w:val="28"/>
          </w:rPr>
          <w:t>столбцам 2</w:t>
        </w:r>
      </w:hyperlink>
      <w:r w:rsidRPr="002F62FC">
        <w:rPr>
          <w:szCs w:val="28"/>
        </w:rPr>
        <w:t xml:space="preserve"> и </w:t>
      </w:r>
      <w:hyperlink r:id="rId25" w:history="1">
        <w:r w:rsidRPr="002F62FC">
          <w:rPr>
            <w:szCs w:val="28"/>
          </w:rPr>
          <w:t>3</w:t>
        </w:r>
      </w:hyperlink>
      <w:r w:rsidRPr="002F62FC">
        <w:rPr>
          <w:szCs w:val="28"/>
        </w:rPr>
        <w:t xml:space="preserve"> </w:t>
      </w:r>
      <w:r>
        <w:rPr>
          <w:szCs w:val="28"/>
        </w:rPr>
        <w:t xml:space="preserve">приложения </w:t>
      </w:r>
      <w:r>
        <w:rPr>
          <w:szCs w:val="28"/>
        </w:rPr>
        <w:t>№</w:t>
      </w:r>
      <w:r>
        <w:rPr>
          <w:szCs w:val="28"/>
        </w:rPr>
        <w:t xml:space="preserve"> 1 (таблица 1) к настоящему Порядку; 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 w:rsidRPr="00071DC3">
        <w:rPr>
          <w:szCs w:val="28"/>
        </w:rPr>
        <w:t>в столбце 3 указывается класс опасности вида отхода, включенного в ФККО</w:t>
      </w:r>
      <w:r>
        <w:rPr>
          <w:szCs w:val="28"/>
        </w:rPr>
        <w:t>;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в столбцах 5 – 10 указывается соответственно количество переданных отходов для обработки, утилизации, обезвреживания, хранения, захоронения в соответствии с условиями договора на передачу отходов, исполненн</w:t>
      </w:r>
      <w:r>
        <w:rPr>
          <w:szCs w:val="28"/>
        </w:rPr>
        <w:t>ого</w:t>
      </w:r>
      <w:r>
        <w:rPr>
          <w:szCs w:val="28"/>
        </w:rPr>
        <w:t xml:space="preserve"> в отчетном периоде; </w:t>
      </w:r>
    </w:p>
    <w:p w:rsidR="00B7645D" w:rsidRDefault="00B7645D" w:rsidP="00656786">
      <w:pPr>
        <w:spacing w:line="360" w:lineRule="auto"/>
        <w:ind w:firstLine="540"/>
        <w:rPr>
          <w:szCs w:val="28"/>
        </w:rPr>
      </w:pPr>
      <w:proofErr w:type="gramStart"/>
      <w:r>
        <w:rPr>
          <w:szCs w:val="28"/>
        </w:rPr>
        <w:lastRenderedPageBreak/>
        <w:t>в</w:t>
      </w:r>
      <w:r>
        <w:rPr>
          <w:szCs w:val="28"/>
        </w:rPr>
        <w:t xml:space="preserve"> </w:t>
      </w:r>
      <w:hyperlink r:id="rId26" w:history="1">
        <w:r w:rsidRPr="00997B2D">
          <w:rPr>
            <w:szCs w:val="28"/>
          </w:rPr>
          <w:t>столбце 11</w:t>
        </w:r>
      </w:hyperlink>
      <w:r>
        <w:rPr>
          <w:szCs w:val="28"/>
        </w:rPr>
        <w:t xml:space="preserve"> указываются: для юридических лиц - наименование организации, идентификационный номер налогоплательщика (далее - ИНН); для индивидуальных предпринимателей - фамилия, имя и отчество (при наличии), ИНН;</w:t>
      </w:r>
      <w:proofErr w:type="gramEnd"/>
    </w:p>
    <w:p w:rsidR="00B7645D" w:rsidRDefault="00B7645D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в столбцах 12 и 13 указываются реквизиты и срок действия договора на передачу отходов, исполненн</w:t>
      </w:r>
      <w:r w:rsidR="009B3B2C">
        <w:rPr>
          <w:szCs w:val="28"/>
        </w:rPr>
        <w:t>ого</w:t>
      </w:r>
      <w:r>
        <w:rPr>
          <w:szCs w:val="28"/>
        </w:rPr>
        <w:t xml:space="preserve"> в отчетном периоде</w:t>
      </w:r>
      <w:proofErr w:type="gramStart"/>
      <w:r>
        <w:rPr>
          <w:szCs w:val="28"/>
        </w:rPr>
        <w:t>.</w:t>
      </w:r>
      <w:r w:rsidR="009B3B2C">
        <w:rPr>
          <w:szCs w:val="28"/>
        </w:rPr>
        <w:t>».</w:t>
      </w:r>
      <w:proofErr w:type="gramEnd"/>
    </w:p>
    <w:p w:rsidR="00D52F9C" w:rsidRDefault="00D52F9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ab/>
        <w:t>В пункте 14 абзац второй исключить.</w:t>
      </w:r>
    </w:p>
    <w:p w:rsidR="00A54633" w:rsidRDefault="00D52F9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12.</w:t>
      </w:r>
      <w:r>
        <w:rPr>
          <w:szCs w:val="28"/>
        </w:rPr>
        <w:tab/>
      </w:r>
      <w:r w:rsidR="000324B5">
        <w:rPr>
          <w:szCs w:val="28"/>
        </w:rPr>
        <w:t xml:space="preserve">В наименовании </w:t>
      </w:r>
      <w:r w:rsidR="00A54633">
        <w:rPr>
          <w:szCs w:val="28"/>
        </w:rPr>
        <w:t xml:space="preserve">Приложения </w:t>
      </w:r>
      <w:r w:rsidR="000324B5">
        <w:rPr>
          <w:szCs w:val="28"/>
        </w:rPr>
        <w:t xml:space="preserve">№ </w:t>
      </w:r>
      <w:r w:rsidR="00A54633">
        <w:rPr>
          <w:szCs w:val="28"/>
        </w:rPr>
        <w:t>1</w:t>
      </w:r>
      <w:r w:rsidR="000324B5">
        <w:rPr>
          <w:szCs w:val="28"/>
        </w:rPr>
        <w:t xml:space="preserve"> и </w:t>
      </w:r>
      <w:r w:rsidR="000324B5" w:rsidRPr="000324B5">
        <w:rPr>
          <w:szCs w:val="28"/>
        </w:rPr>
        <w:t>таблицы 1</w:t>
      </w:r>
      <w:r w:rsidR="00A54633">
        <w:rPr>
          <w:szCs w:val="28"/>
        </w:rPr>
        <w:t xml:space="preserve"> </w:t>
      </w:r>
      <w:r w:rsidR="000324B5">
        <w:rPr>
          <w:szCs w:val="28"/>
        </w:rPr>
        <w:t>слово «Состав» заменить словом «Перечень».</w:t>
      </w:r>
    </w:p>
    <w:p w:rsidR="00D52F9C" w:rsidRDefault="00D52F9C" w:rsidP="00656786">
      <w:pPr>
        <w:spacing w:line="360" w:lineRule="auto"/>
        <w:ind w:firstLine="540"/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  <w:t xml:space="preserve">В таблице 4 приложения № 3 к настоящему Порядку столбец 6 исключить. Столбцы 7, 8, 9, 10, 11, 12, 13 и 14 считать соответственно столбцами 6, </w:t>
      </w:r>
      <w:r w:rsidRPr="00D52F9C">
        <w:rPr>
          <w:szCs w:val="28"/>
        </w:rPr>
        <w:t>7, 8, 9, 10, 11, 12</w:t>
      </w:r>
      <w:r>
        <w:rPr>
          <w:szCs w:val="28"/>
        </w:rPr>
        <w:t xml:space="preserve"> и</w:t>
      </w:r>
      <w:r w:rsidRPr="00D52F9C">
        <w:rPr>
          <w:szCs w:val="28"/>
        </w:rPr>
        <w:t xml:space="preserve"> 13</w:t>
      </w:r>
      <w:r>
        <w:rPr>
          <w:szCs w:val="28"/>
        </w:rPr>
        <w:t>.</w:t>
      </w:r>
    </w:p>
    <w:sectPr w:rsidR="00D52F9C" w:rsidSect="000324B5">
      <w:pgSz w:w="11907" w:h="16840" w:code="9"/>
      <w:pgMar w:top="851" w:right="851" w:bottom="851" w:left="1134" w:header="113" w:footer="567" w:gutter="0"/>
      <w:pgNumType w:start="1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52" w:rsidRDefault="00602152">
      <w:r>
        <w:separator/>
      </w:r>
    </w:p>
  </w:endnote>
  <w:endnote w:type="continuationSeparator" w:id="0">
    <w:p w:rsidR="00602152" w:rsidRDefault="0060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52" w:rsidRDefault="00602152">
      <w:r>
        <w:separator/>
      </w:r>
    </w:p>
  </w:footnote>
  <w:footnote w:type="continuationSeparator" w:id="0">
    <w:p w:rsidR="00602152" w:rsidRDefault="00602152">
      <w:r>
        <w:continuationSeparator/>
      </w:r>
    </w:p>
  </w:footnote>
  <w:footnote w:id="1">
    <w:p w:rsidR="008060D1" w:rsidRDefault="008060D1">
      <w:pPr>
        <w:pStyle w:val="af9"/>
      </w:pPr>
      <w:r>
        <w:rPr>
          <w:rStyle w:val="afb"/>
        </w:rPr>
        <w:footnoteRef/>
      </w:r>
      <w:r>
        <w:t xml:space="preserve"> </w:t>
      </w:r>
      <w:r w:rsidRPr="008060D1">
        <w:t>Приказ Минприроды России от 08.12.2020 № 1027 «Об утверждении порядка подтверждения отнесения отходов I - V классов опасности к конкретному классу опасности» (зарегистрировано в Минюсте России 25.12.2020 № 61833)</w:t>
      </w:r>
    </w:p>
  </w:footnote>
  <w:footnote w:id="2">
    <w:p w:rsidR="00310A5C" w:rsidRDefault="008060D1">
      <w:pPr>
        <w:pStyle w:val="af9"/>
      </w:pPr>
      <w:r>
        <w:rPr>
          <w:rStyle w:val="afb"/>
        </w:rPr>
        <w:footnoteRef/>
      </w:r>
      <w:r>
        <w:t xml:space="preserve"> </w:t>
      </w:r>
      <w:r w:rsidRPr="008060D1">
        <w:t>Приказ Минприроды России от 08.12.2020 № 1026 «Об утверждении порядка паспортизации и типовых форм паспортов отходов I - IV классов опасности» (зарегистрировано в Минюсте России 25.12.2020 № 61836).</w:t>
      </w:r>
    </w:p>
  </w:footnote>
  <w:footnote w:id="3">
    <w:p w:rsidR="00310A5C" w:rsidRDefault="00310A5C" w:rsidP="00310A5C">
      <w:pPr>
        <w:pStyle w:val="af9"/>
      </w:pPr>
      <w:r>
        <w:rPr>
          <w:rStyle w:val="afb"/>
        </w:rPr>
        <w:footnoteRef/>
      </w:r>
      <w:r>
        <w:t xml:space="preserve"> </w:t>
      </w:r>
      <w:r>
        <w:t xml:space="preserve">Приказ Росприроднадзора от 22.05.2017 </w:t>
      </w:r>
      <w:r>
        <w:t>№</w:t>
      </w:r>
      <w:r>
        <w:t xml:space="preserve"> 242</w:t>
      </w:r>
      <w:r>
        <w:t xml:space="preserve"> «</w:t>
      </w:r>
      <w:r>
        <w:t>Об утверждении Федерального классификационного каталога отходов</w:t>
      </w:r>
      <w:r>
        <w:t>» (з</w:t>
      </w:r>
      <w:r w:rsidRPr="00310A5C">
        <w:t xml:space="preserve">арегистрировано в Минюсте России 08.06.2017 </w:t>
      </w:r>
      <w:r>
        <w:t>№</w:t>
      </w:r>
      <w:r w:rsidRPr="00310A5C">
        <w:t xml:space="preserve"> 47008)</w:t>
      </w:r>
      <w:r>
        <w:t>.</w:t>
      </w:r>
    </w:p>
  </w:footnote>
  <w:footnote w:id="4">
    <w:p w:rsidR="00310A5C" w:rsidRDefault="00310A5C" w:rsidP="00310A5C">
      <w:pPr>
        <w:pStyle w:val="af9"/>
      </w:pPr>
      <w:r>
        <w:rPr>
          <w:rStyle w:val="afb"/>
        </w:rPr>
        <w:footnoteRef/>
      </w:r>
      <w:r>
        <w:t xml:space="preserve"> </w:t>
      </w:r>
      <w:r>
        <w:t xml:space="preserve">Приказ Минприроды России от 30.09.2011 </w:t>
      </w:r>
      <w:r>
        <w:t>№</w:t>
      </w:r>
      <w:r>
        <w:t xml:space="preserve"> 792</w:t>
      </w:r>
      <w:r>
        <w:t xml:space="preserve"> «</w:t>
      </w:r>
      <w:r>
        <w:t>Об утверждении Порядка ведения государственного кадастра отходов</w:t>
      </w:r>
      <w:r>
        <w:t>» (з</w:t>
      </w:r>
      <w:r>
        <w:t xml:space="preserve">арегистрировано в Минюсте России 16.11.2011 </w:t>
      </w:r>
      <w:r>
        <w:t>№</w:t>
      </w:r>
      <w:r>
        <w:t xml:space="preserve"> 22313)</w:t>
      </w:r>
      <w:r>
        <w:t>.</w:t>
      </w:r>
    </w:p>
  </w:footnote>
  <w:footnote w:id="5">
    <w:p w:rsidR="00117C4C" w:rsidRDefault="00117C4C" w:rsidP="00117C4C">
      <w:pPr>
        <w:pStyle w:val="af9"/>
      </w:pPr>
      <w:r>
        <w:rPr>
          <w:rStyle w:val="afb"/>
        </w:rPr>
        <w:footnoteRef/>
      </w:r>
      <w:r>
        <w:t xml:space="preserve"> </w:t>
      </w:r>
      <w:r>
        <w:t xml:space="preserve">Приказ Минфина России от 29.07.1998 </w:t>
      </w:r>
      <w:r>
        <w:t>№</w:t>
      </w:r>
      <w:r>
        <w:t xml:space="preserve"> 34н</w:t>
      </w:r>
      <w:r>
        <w:t xml:space="preserve"> «</w:t>
      </w:r>
      <w:r>
        <w:t>Об утверждении Положения по ведению бухгалтерского учета и бухгалтерской отчетности в Российской Федерации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311C399E"/>
    <w:multiLevelType w:val="hybridMultilevel"/>
    <w:tmpl w:val="34146126"/>
    <w:lvl w:ilvl="0" w:tplc="15DABA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F"/>
    <w:rsid w:val="00010A3F"/>
    <w:rsid w:val="000324B5"/>
    <w:rsid w:val="000505E6"/>
    <w:rsid w:val="00055169"/>
    <w:rsid w:val="00070BE8"/>
    <w:rsid w:val="00095C1C"/>
    <w:rsid w:val="00117C4C"/>
    <w:rsid w:val="00147795"/>
    <w:rsid w:val="0015090E"/>
    <w:rsid w:val="00151F78"/>
    <w:rsid w:val="001737A5"/>
    <w:rsid w:val="00177016"/>
    <w:rsid w:val="00186305"/>
    <w:rsid w:val="00192614"/>
    <w:rsid w:val="001B3208"/>
    <w:rsid w:val="001E0093"/>
    <w:rsid w:val="001E56CC"/>
    <w:rsid w:val="0023230B"/>
    <w:rsid w:val="00234BF0"/>
    <w:rsid w:val="00234DFF"/>
    <w:rsid w:val="00256A8D"/>
    <w:rsid w:val="002642CA"/>
    <w:rsid w:val="002649D3"/>
    <w:rsid w:val="00270ECD"/>
    <w:rsid w:val="00282D45"/>
    <w:rsid w:val="002A0856"/>
    <w:rsid w:val="002D4A2B"/>
    <w:rsid w:val="00310A5C"/>
    <w:rsid w:val="00334888"/>
    <w:rsid w:val="00334977"/>
    <w:rsid w:val="003467DC"/>
    <w:rsid w:val="00353757"/>
    <w:rsid w:val="00392FF7"/>
    <w:rsid w:val="003A403B"/>
    <w:rsid w:val="00406F32"/>
    <w:rsid w:val="00460F04"/>
    <w:rsid w:val="00491656"/>
    <w:rsid w:val="004B5F57"/>
    <w:rsid w:val="004D3721"/>
    <w:rsid w:val="004E4AD7"/>
    <w:rsid w:val="004F4C31"/>
    <w:rsid w:val="004F7443"/>
    <w:rsid w:val="00500A1D"/>
    <w:rsid w:val="005409C4"/>
    <w:rsid w:val="005563C9"/>
    <w:rsid w:val="005672F7"/>
    <w:rsid w:val="00567EBB"/>
    <w:rsid w:val="005819E3"/>
    <w:rsid w:val="00585188"/>
    <w:rsid w:val="0059317A"/>
    <w:rsid w:val="005954D2"/>
    <w:rsid w:val="005A5FDF"/>
    <w:rsid w:val="005B3BC1"/>
    <w:rsid w:val="00602152"/>
    <w:rsid w:val="00615145"/>
    <w:rsid w:val="00622CF2"/>
    <w:rsid w:val="0062493F"/>
    <w:rsid w:val="00656786"/>
    <w:rsid w:val="00684B77"/>
    <w:rsid w:val="00686412"/>
    <w:rsid w:val="006C46CE"/>
    <w:rsid w:val="006D06E5"/>
    <w:rsid w:val="006D24CF"/>
    <w:rsid w:val="006F5EF6"/>
    <w:rsid w:val="007031F6"/>
    <w:rsid w:val="007637E3"/>
    <w:rsid w:val="00786C80"/>
    <w:rsid w:val="007D26EC"/>
    <w:rsid w:val="00805F29"/>
    <w:rsid w:val="008060D1"/>
    <w:rsid w:val="008105F8"/>
    <w:rsid w:val="00880DE8"/>
    <w:rsid w:val="0089530E"/>
    <w:rsid w:val="008A3467"/>
    <w:rsid w:val="008B7110"/>
    <w:rsid w:val="008D535A"/>
    <w:rsid w:val="00946F6C"/>
    <w:rsid w:val="00967159"/>
    <w:rsid w:val="00976B8D"/>
    <w:rsid w:val="00981E15"/>
    <w:rsid w:val="00995F72"/>
    <w:rsid w:val="009B3B2C"/>
    <w:rsid w:val="00A13D8B"/>
    <w:rsid w:val="00A171D3"/>
    <w:rsid w:val="00A32432"/>
    <w:rsid w:val="00A370A8"/>
    <w:rsid w:val="00A54515"/>
    <w:rsid w:val="00A54633"/>
    <w:rsid w:val="00A62332"/>
    <w:rsid w:val="00A86766"/>
    <w:rsid w:val="00AB12A4"/>
    <w:rsid w:val="00AD2B54"/>
    <w:rsid w:val="00AE0438"/>
    <w:rsid w:val="00B06925"/>
    <w:rsid w:val="00B146CD"/>
    <w:rsid w:val="00B22D7F"/>
    <w:rsid w:val="00B347FD"/>
    <w:rsid w:val="00B7159E"/>
    <w:rsid w:val="00B7645D"/>
    <w:rsid w:val="00B82678"/>
    <w:rsid w:val="00B9036F"/>
    <w:rsid w:val="00B96463"/>
    <w:rsid w:val="00BD202A"/>
    <w:rsid w:val="00BE06DF"/>
    <w:rsid w:val="00BE701D"/>
    <w:rsid w:val="00BF164E"/>
    <w:rsid w:val="00BF4824"/>
    <w:rsid w:val="00BF6F32"/>
    <w:rsid w:val="00C104FA"/>
    <w:rsid w:val="00C13634"/>
    <w:rsid w:val="00C5404B"/>
    <w:rsid w:val="00C654AF"/>
    <w:rsid w:val="00C90600"/>
    <w:rsid w:val="00C95E60"/>
    <w:rsid w:val="00C96904"/>
    <w:rsid w:val="00CA1DAB"/>
    <w:rsid w:val="00CB1520"/>
    <w:rsid w:val="00CC2DB5"/>
    <w:rsid w:val="00CC7B38"/>
    <w:rsid w:val="00CE77B5"/>
    <w:rsid w:val="00D21B37"/>
    <w:rsid w:val="00D2265F"/>
    <w:rsid w:val="00D52F9C"/>
    <w:rsid w:val="00D55D28"/>
    <w:rsid w:val="00D65D04"/>
    <w:rsid w:val="00D66E80"/>
    <w:rsid w:val="00D674FA"/>
    <w:rsid w:val="00DB4917"/>
    <w:rsid w:val="00DB5C9A"/>
    <w:rsid w:val="00DD5D1C"/>
    <w:rsid w:val="00DE3329"/>
    <w:rsid w:val="00E020AB"/>
    <w:rsid w:val="00E101FC"/>
    <w:rsid w:val="00E149B3"/>
    <w:rsid w:val="00E164FA"/>
    <w:rsid w:val="00E32057"/>
    <w:rsid w:val="00E32B70"/>
    <w:rsid w:val="00E64E79"/>
    <w:rsid w:val="00E96A72"/>
    <w:rsid w:val="00EB28B0"/>
    <w:rsid w:val="00ED2249"/>
    <w:rsid w:val="00EE604A"/>
    <w:rsid w:val="00F11AA8"/>
    <w:rsid w:val="00F16358"/>
    <w:rsid w:val="00F20A44"/>
    <w:rsid w:val="00F2189F"/>
    <w:rsid w:val="00F23971"/>
    <w:rsid w:val="00F5530C"/>
    <w:rsid w:val="00F56F47"/>
    <w:rsid w:val="00F657E9"/>
    <w:rsid w:val="00FA4E6B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8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Balloon Text"/>
    <w:basedOn w:val="a0"/>
    <w:link w:val="af7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488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334888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a6">
    <w:name w:val="Верхний колонтитул Знак"/>
    <w:link w:val="a5"/>
    <w:uiPriority w:val="99"/>
    <w:rsid w:val="000505E6"/>
    <w:rPr>
      <w:sz w:val="28"/>
    </w:rPr>
  </w:style>
  <w:style w:type="character" w:styleId="af8">
    <w:name w:val="annotation reference"/>
    <w:uiPriority w:val="99"/>
    <w:semiHidden/>
    <w:unhideWhenUsed/>
    <w:rsid w:val="00A54633"/>
    <w:rPr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A54633"/>
    <w:rPr>
      <w:sz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54633"/>
  </w:style>
  <w:style w:type="character" w:styleId="afb">
    <w:name w:val="footnote reference"/>
    <w:uiPriority w:val="99"/>
    <w:semiHidden/>
    <w:unhideWhenUsed/>
    <w:rsid w:val="00A54633"/>
    <w:rPr>
      <w:vertAlign w:val="superscript"/>
    </w:rPr>
  </w:style>
  <w:style w:type="paragraph" w:styleId="afc">
    <w:name w:val="annotation text"/>
    <w:basedOn w:val="a0"/>
    <w:link w:val="afd"/>
    <w:uiPriority w:val="99"/>
    <w:semiHidden/>
    <w:unhideWhenUsed/>
    <w:rsid w:val="00C96904"/>
    <w:rPr>
      <w:sz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C96904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9690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96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8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Balloon Text"/>
    <w:basedOn w:val="a0"/>
    <w:link w:val="af7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488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334888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a6">
    <w:name w:val="Верхний колонтитул Знак"/>
    <w:link w:val="a5"/>
    <w:uiPriority w:val="99"/>
    <w:rsid w:val="000505E6"/>
    <w:rPr>
      <w:sz w:val="28"/>
    </w:rPr>
  </w:style>
  <w:style w:type="character" w:styleId="af8">
    <w:name w:val="annotation reference"/>
    <w:uiPriority w:val="99"/>
    <w:semiHidden/>
    <w:unhideWhenUsed/>
    <w:rsid w:val="00A54633"/>
    <w:rPr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A54633"/>
    <w:rPr>
      <w:sz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54633"/>
  </w:style>
  <w:style w:type="character" w:styleId="afb">
    <w:name w:val="footnote reference"/>
    <w:uiPriority w:val="99"/>
    <w:semiHidden/>
    <w:unhideWhenUsed/>
    <w:rsid w:val="00A54633"/>
    <w:rPr>
      <w:vertAlign w:val="superscript"/>
    </w:rPr>
  </w:style>
  <w:style w:type="paragraph" w:styleId="afc">
    <w:name w:val="annotation text"/>
    <w:basedOn w:val="a0"/>
    <w:link w:val="afd"/>
    <w:uiPriority w:val="99"/>
    <w:semiHidden/>
    <w:unhideWhenUsed/>
    <w:rsid w:val="00C96904"/>
    <w:rPr>
      <w:sz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C96904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9690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9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BB9AEF1D46FE192AFB0D1A46A64E97EFA32404DD5BCCCC9CB776407039FCED3C88177514A84BAF0AFB7E86B4B953D18215255F7DB28782zC48M" TargetMode="External"/><Relationship Id="rId18" Type="http://schemas.openxmlformats.org/officeDocument/2006/relationships/hyperlink" Target="consultantplus://offline/ref=ABBB9AEF1D46FE192AFB0D1A46A64E97EFA32404DD5BCCCC9CB776407039FCED3C88177514A84AA50CFB7E86B4B953D18215255F7DB28782zC48M" TargetMode="External"/><Relationship Id="rId26" Type="http://schemas.openxmlformats.org/officeDocument/2006/relationships/hyperlink" Target="consultantplus://offline/ref=ABBB9AEF1D46FE192AFB0D1A46A64E97EFA32404DD5BCCCC9CB776407039FCED3C88177514A84AA003FB7E86B4B953D18215255F7DB28782zC4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BB9AEF1D46FE192AFB0D1A46A64E97EFA32404DD5BCCCC9CB776407039FCED3C88177514A84AA503FB7E86B4B953D18215255F7DB28782zC48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BB9AEF1D46FE192AFB0D1A46A64E97EFA32404DD5BCCCC9CB776407039FCED3C88177514A84AA70BFB7E86B4B953D18215255F7DB28782zC48M" TargetMode="External"/><Relationship Id="rId17" Type="http://schemas.openxmlformats.org/officeDocument/2006/relationships/hyperlink" Target="consultantplus://offline/ref=ABBB9AEF1D46FE192AFB0D1A46A64E97EFA32404DD5BCCCC9CB776407039FCED3C88177514A84AA50BFB7E86B4B953D18215255F7DB28782zC48M" TargetMode="External"/><Relationship Id="rId25" Type="http://schemas.openxmlformats.org/officeDocument/2006/relationships/hyperlink" Target="consultantplus://offline/ref=ABBB9AEF1D46FE192AFB0D1A46A64E97EFA32404DD5BCCCC9CB776407039FCED3C88177514A84BAF0BFB7E86B4B953D18215255F7DB28782zC4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BB9AEF1D46FE192AFB0D1A46A64E97EFA32404DD5BCCCC9CB776407039FCED3C88177514A84AA70EFB7E86B4B953D18215255F7DB28782zC48M" TargetMode="External"/><Relationship Id="rId20" Type="http://schemas.openxmlformats.org/officeDocument/2006/relationships/hyperlink" Target="consultantplus://offline/ref=ABBB9AEF1D46FE192AFB0D1A46A64E97EFA32404DD5BCCCC9CB776407039FCED3C88177514A84AA502FB7E86B4B953D18215255F7DB28782zC4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BB9AEF1D46FE192AFB0D1A46A64E97EFA32404DD5BCCCC9CB776407039FCED3C88177514A84AA70AFB7E86B4B953D18215255F7DB28782zC48M" TargetMode="External"/><Relationship Id="rId24" Type="http://schemas.openxmlformats.org/officeDocument/2006/relationships/hyperlink" Target="consultantplus://offline/ref=ABBB9AEF1D46FE192AFB0D1A46A64E97EFA32404DD5BCCCC9CB776407039FCED3C88177514A84BAF0AFB7E86B4B953D18215255F7DB28782zC4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BB9AEF1D46FE192AFB0D1A46A64E97EFA32404DD5BCCCC9CB776407039FCED3C88177514A84AA709FB7E86B4B953D18215255F7DB28782zC48M" TargetMode="External"/><Relationship Id="rId23" Type="http://schemas.openxmlformats.org/officeDocument/2006/relationships/hyperlink" Target="consultantplus://offline/ref=ABBB9AEF1D46FE192AFB0D1A46A64E97EFA32404DD5BCCCC9CB776407039FCED3C88177514A84AA00BFB7E86B4B953D18215255F7DB28782zC4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BB9AEF1D46FE192AFB0D1A46A64E97EFA32404DD5BCCCC9CB776407039FCED3C88177514A84AA208FB7E86B4B953D18215255F7DB28782zC48M" TargetMode="External"/><Relationship Id="rId19" Type="http://schemas.openxmlformats.org/officeDocument/2006/relationships/hyperlink" Target="consultantplus://offline/ref=ABBB9AEF1D46FE192AFB0D1A46A64E97EFA32404DD5BCCCC9CB776407039FCED3C88177514A84AA50DFB7E86B4B953D18215255F7DB28782zC4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B9AEF1D46FE192AFB0D1A46A64E97EFA32404DD5BCCCC9CB776407039FCED3C88177514A84BAF02FB7E86B4B953D18215255F7DB28782zC48M" TargetMode="External"/><Relationship Id="rId14" Type="http://schemas.openxmlformats.org/officeDocument/2006/relationships/hyperlink" Target="consultantplus://offline/ref=ABBB9AEF1D46FE192AFB0D1A46A64E97EFA32404DD5BCCCC9CB776407039FCED3C88177514A84BAF0BFB7E86B4B953D18215255F7DB28782zC48M" TargetMode="External"/><Relationship Id="rId22" Type="http://schemas.openxmlformats.org/officeDocument/2006/relationships/hyperlink" Target="consultantplus://offline/ref=ABBB9AEF1D46FE192AFB0D1A46A64E97EFA32404DD5BCCCC9CB776407039FCED3C88177514A84AA00AFB7E86B4B953D18215255F7DB28782zC48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16D7-17CE-419C-B9B5-798FF97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1330</Words>
  <Characters>11599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Links>
    <vt:vector size="6" baseType="variant"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consultantplus://offline/ref=4413EC3F7B858C99DCE2C00A096864DE137AF2A23EC6452AE646516EF0A49CC47F6A587FB995A5A442D76BA3E7C8F656669FFC7930F43CD8r1F8J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Госачинская Анна Артуровна</dc:creator>
  <cp:lastModifiedBy>Акманцева Лидия Николаевна</cp:lastModifiedBy>
  <cp:revision>14</cp:revision>
  <cp:lastPrinted>2022-09-06T09:06:00Z</cp:lastPrinted>
  <dcterms:created xsi:type="dcterms:W3CDTF">2023-06-01T14:11:00Z</dcterms:created>
  <dcterms:modified xsi:type="dcterms:W3CDTF">2023-06-01T16:14:00Z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создания">
    <vt:lpwstr>27.11.2019</vt:lpwstr>
  </property>
  <property fmtid="{D5CDD505-2E9C-101B-9397-08002B2CF9AE}" pid="3" name="INSTALL_ID">
    <vt:lpwstr>36144</vt:lpwstr>
  </property>
  <property fmtid="{D5CDD505-2E9C-101B-9397-08002B2CF9AE}" pid="4" name="Дата документа">
    <vt:lpwstr>[Дата документа]</vt:lpwstr>
  </property>
  <property fmtid="{D5CDD505-2E9C-101B-9397-08002B2CF9AE}" pid="5" name="№ документа">
    <vt:lpwstr>[№ документа]</vt:lpwstr>
  </property>
  <property fmtid="{D5CDD505-2E9C-101B-9397-08002B2CF9AE}" pid="6" name="Тема">
    <vt:lpwstr>О внесении изменений в приказ 1027 и приказ 1028</vt:lpwstr>
  </property>
  <property fmtid="{D5CDD505-2E9C-101B-9397-08002B2CF9AE}" pid="7" name="Р*Подписант...*Должность">
    <vt:lpwstr>Министр природных ресурсов и экологии Российской Федерации</vt:lpwstr>
  </property>
  <property fmtid="{D5CDD505-2E9C-101B-9397-08002B2CF9AE}" pid="8" name="Подписант (И.О. Фамилия)">
    <vt:lpwstr>[Подписант (И.О. Фамилия)]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ФИО подписантаПК">
    <vt:lpwstr>[ФИО подписантаПК]</vt:lpwstr>
  </property>
  <property fmtid="{D5CDD505-2E9C-101B-9397-08002B2CF9AE}" pid="11" name="ФИО подписантаСТР">
    <vt:lpwstr>А.А. Козлов</vt:lpwstr>
  </property>
</Properties>
</file>