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A0" w:rsidRPr="005F1B84" w:rsidRDefault="008C2A6D" w:rsidP="009249A0">
      <w:pPr>
        <w:pStyle w:val="ConsPlusNormal"/>
        <w:jc w:val="center"/>
        <w:rPr>
          <w:rFonts w:ascii="Times New Roman" w:hAnsi="Times New Roman" w:cs="Times New Roman"/>
          <w:sz w:val="28"/>
          <w:szCs w:val="28"/>
        </w:rPr>
      </w:pPr>
      <w:bookmarkStart w:id="0" w:name="_GoBack"/>
      <w:bookmarkEnd w:id="0"/>
      <w:r w:rsidRPr="005F1B84">
        <w:rPr>
          <w:rFonts w:ascii="Times New Roman" w:hAnsi="Times New Roman" w:cs="Times New Roman"/>
          <w:sz w:val="28"/>
          <w:szCs w:val="28"/>
        </w:rPr>
        <w:t>Приложение к пояснительной записке</w:t>
      </w:r>
      <w:r w:rsidR="009249A0" w:rsidRPr="005F1B84">
        <w:rPr>
          <w:rFonts w:ascii="Times New Roman" w:hAnsi="Times New Roman" w:cs="Times New Roman"/>
          <w:sz w:val="28"/>
          <w:szCs w:val="28"/>
        </w:rPr>
        <w:t xml:space="preserve"> </w:t>
      </w:r>
    </w:p>
    <w:p w:rsidR="00D85DAD" w:rsidRPr="005F1B84" w:rsidRDefault="009249A0" w:rsidP="002C5E21">
      <w:pPr>
        <w:pStyle w:val="ConsPlusNormal"/>
        <w:jc w:val="center"/>
        <w:rPr>
          <w:rFonts w:ascii="Times New Roman" w:hAnsi="Times New Roman" w:cs="Times New Roman"/>
          <w:sz w:val="28"/>
          <w:szCs w:val="28"/>
        </w:rPr>
      </w:pPr>
      <w:r w:rsidRPr="005F1B84">
        <w:rPr>
          <w:rFonts w:ascii="Times New Roman" w:hAnsi="Times New Roman" w:cs="Times New Roman"/>
          <w:sz w:val="28"/>
          <w:szCs w:val="28"/>
        </w:rPr>
        <w:t xml:space="preserve">к </w:t>
      </w:r>
      <w:r w:rsidR="00D85DAD" w:rsidRPr="005F1B84">
        <w:rPr>
          <w:rFonts w:ascii="Times New Roman" w:hAnsi="Times New Roman" w:cs="Times New Roman"/>
          <w:sz w:val="28"/>
          <w:szCs w:val="28"/>
        </w:rPr>
        <w:t xml:space="preserve">проекту постановления правительства Российской Федерации </w:t>
      </w:r>
    </w:p>
    <w:p w:rsidR="002C5E21" w:rsidRPr="005F1B84" w:rsidRDefault="00D85DAD" w:rsidP="008C2A6D">
      <w:pPr>
        <w:pStyle w:val="ConsPlusNormal"/>
        <w:ind w:left="540"/>
        <w:jc w:val="center"/>
        <w:rPr>
          <w:rFonts w:ascii="Times New Roman" w:hAnsi="Times New Roman" w:cs="Times New Roman"/>
          <w:sz w:val="28"/>
          <w:szCs w:val="28"/>
        </w:rPr>
      </w:pPr>
      <w:r w:rsidRPr="005F1B84">
        <w:rPr>
          <w:rFonts w:ascii="Times New Roman" w:hAnsi="Times New Roman" w:cs="Times New Roman"/>
          <w:sz w:val="28"/>
          <w:szCs w:val="28"/>
        </w:rPr>
        <w:t>«</w:t>
      </w:r>
      <w:r w:rsidR="008C2A6D" w:rsidRPr="005F1B84">
        <w:rPr>
          <w:rFonts w:ascii="Times New Roman" w:hAnsi="Times New Roman" w:cs="Times New Roman"/>
          <w:sz w:val="28"/>
          <w:szCs w:val="28"/>
        </w:rPr>
        <w:t xml:space="preserve">Об утверждении </w:t>
      </w:r>
      <w:r w:rsidR="008C2A6D" w:rsidRPr="005F1B84">
        <w:rPr>
          <w:rFonts w:ascii="Times New Roman" w:hAnsi="Times New Roman"/>
          <w:sz w:val="28"/>
          <w:szCs w:val="28"/>
        </w:rPr>
        <w:t>Перечня видов отходов, в состав которых входят полезные компоненты, захоронение которых запрещается</w:t>
      </w:r>
      <w:r w:rsidRPr="005F1B84">
        <w:rPr>
          <w:rFonts w:ascii="Times New Roman" w:eastAsia="Calibri" w:hAnsi="Times New Roman" w:cs="Times New Roman"/>
          <w:sz w:val="28"/>
          <w:szCs w:val="28"/>
        </w:rPr>
        <w:t>»</w:t>
      </w:r>
    </w:p>
    <w:p w:rsidR="009249A0" w:rsidRPr="005F1B84" w:rsidRDefault="009249A0" w:rsidP="008F728A">
      <w:pPr>
        <w:pStyle w:val="a3"/>
        <w:spacing w:after="0"/>
        <w:ind w:firstLine="709"/>
        <w:jc w:val="both"/>
        <w:rPr>
          <w:sz w:val="28"/>
          <w:szCs w:val="28"/>
        </w:rPr>
      </w:pPr>
    </w:p>
    <w:p w:rsidR="002C5E21" w:rsidRPr="005F1B84" w:rsidRDefault="004E1A54" w:rsidP="008F728A">
      <w:pPr>
        <w:pStyle w:val="a3"/>
        <w:tabs>
          <w:tab w:val="num" w:pos="-3600"/>
          <w:tab w:val="num" w:pos="720"/>
        </w:tabs>
        <w:spacing w:after="0"/>
        <w:ind w:firstLine="709"/>
        <w:jc w:val="both"/>
        <w:rPr>
          <w:rFonts w:eastAsia="Calibri"/>
          <w:sz w:val="28"/>
          <w:szCs w:val="28"/>
          <w:lang w:eastAsia="en-US"/>
        </w:rPr>
      </w:pPr>
      <w:proofErr w:type="gramStart"/>
      <w:r w:rsidRPr="005F1B84">
        <w:rPr>
          <w:sz w:val="28"/>
          <w:szCs w:val="28"/>
        </w:rPr>
        <w:t>Основ</w:t>
      </w:r>
      <w:r w:rsidR="00E83483" w:rsidRPr="005F1B84">
        <w:rPr>
          <w:sz w:val="28"/>
          <w:szCs w:val="28"/>
        </w:rPr>
        <w:t xml:space="preserve">анием для </w:t>
      </w:r>
      <w:r w:rsidRPr="005F1B84">
        <w:rPr>
          <w:sz w:val="28"/>
          <w:szCs w:val="28"/>
        </w:rPr>
        <w:t xml:space="preserve">включения </w:t>
      </w:r>
      <w:r w:rsidR="00376F2C" w:rsidRPr="005F1B84">
        <w:rPr>
          <w:sz w:val="28"/>
          <w:szCs w:val="28"/>
        </w:rPr>
        <w:t xml:space="preserve">видов отходов, в состав которых входят полезные компоненты, </w:t>
      </w:r>
      <w:r w:rsidR="00376F2C" w:rsidRPr="00417E45">
        <w:rPr>
          <w:sz w:val="28"/>
          <w:szCs w:val="28"/>
        </w:rPr>
        <w:t>подлежащие утилизации, захоронение которых запрещается, в перечень</w:t>
      </w:r>
      <w:r w:rsidRPr="00417E45">
        <w:rPr>
          <w:sz w:val="28"/>
          <w:szCs w:val="28"/>
        </w:rPr>
        <w:t>, для которых следует ввести запрет на захоронение, явля</w:t>
      </w:r>
      <w:r w:rsidR="007E3F4D" w:rsidRPr="00417E45">
        <w:rPr>
          <w:sz w:val="28"/>
          <w:szCs w:val="28"/>
        </w:rPr>
        <w:t>е</w:t>
      </w:r>
      <w:r w:rsidRPr="00417E45">
        <w:rPr>
          <w:sz w:val="28"/>
          <w:szCs w:val="28"/>
        </w:rPr>
        <w:t>тся</w:t>
      </w:r>
      <w:r w:rsidR="007E3F4D" w:rsidRPr="00417E45">
        <w:rPr>
          <w:sz w:val="28"/>
          <w:szCs w:val="28"/>
        </w:rPr>
        <w:t xml:space="preserve"> с</w:t>
      </w:r>
      <w:r w:rsidR="007E3F4D" w:rsidRPr="00417E45">
        <w:rPr>
          <w:rFonts w:eastAsia="Calibri"/>
          <w:sz w:val="28"/>
          <w:szCs w:val="28"/>
          <w:lang w:eastAsia="en-US"/>
        </w:rPr>
        <w:t>одержание в отходах полезных</w:t>
      </w:r>
      <w:r w:rsidR="007E3F4D" w:rsidRPr="005F1B84">
        <w:rPr>
          <w:rFonts w:eastAsia="Calibri"/>
          <w:sz w:val="28"/>
          <w:szCs w:val="28"/>
          <w:lang w:eastAsia="en-US"/>
        </w:rPr>
        <w:t xml:space="preserve"> компонентов в количестве</w:t>
      </w:r>
      <w:r w:rsidR="00412AE2" w:rsidRPr="005F1B84">
        <w:rPr>
          <w:rFonts w:eastAsia="Calibri"/>
          <w:sz w:val="28"/>
          <w:szCs w:val="28"/>
          <w:lang w:eastAsia="en-US"/>
        </w:rPr>
        <w:t>,</w:t>
      </w:r>
      <w:r w:rsidR="007E3F4D" w:rsidRPr="005F1B84">
        <w:rPr>
          <w:rFonts w:eastAsia="Calibri"/>
          <w:sz w:val="28"/>
          <w:szCs w:val="28"/>
          <w:lang w:eastAsia="en-US"/>
        </w:rPr>
        <w:t xml:space="preserve"> позволяющем осуществлять их утилизацию непосредственно или после предварительной сортировки</w:t>
      </w:r>
      <w:r w:rsidR="00A72C6E" w:rsidRPr="005F1B84">
        <w:rPr>
          <w:rFonts w:eastAsia="Calibri"/>
          <w:sz w:val="28"/>
          <w:szCs w:val="28"/>
          <w:lang w:eastAsia="en-US"/>
        </w:rPr>
        <w:t xml:space="preserve"> (смешанные отходы)</w:t>
      </w:r>
      <w:r w:rsidR="007E3F4D" w:rsidRPr="005F1B84">
        <w:rPr>
          <w:rFonts w:eastAsia="Calibri"/>
          <w:sz w:val="28"/>
          <w:szCs w:val="28"/>
          <w:lang w:eastAsia="en-US"/>
        </w:rPr>
        <w:t>, разделки</w:t>
      </w:r>
      <w:r w:rsidR="00A72C6E" w:rsidRPr="005F1B84">
        <w:rPr>
          <w:rFonts w:eastAsia="Calibri"/>
          <w:sz w:val="28"/>
          <w:szCs w:val="28"/>
          <w:lang w:eastAsia="en-US"/>
        </w:rPr>
        <w:t xml:space="preserve"> (отходы оборудования)</w:t>
      </w:r>
      <w:r w:rsidR="007E3F4D" w:rsidRPr="005F1B84">
        <w:rPr>
          <w:rFonts w:eastAsia="Calibri"/>
          <w:sz w:val="28"/>
          <w:szCs w:val="28"/>
          <w:lang w:eastAsia="en-US"/>
        </w:rPr>
        <w:t xml:space="preserve">. </w:t>
      </w:r>
      <w:proofErr w:type="gramEnd"/>
    </w:p>
    <w:p w:rsidR="004D1225" w:rsidRDefault="007E3F4D" w:rsidP="008F728A">
      <w:pPr>
        <w:pStyle w:val="a3"/>
        <w:tabs>
          <w:tab w:val="num" w:pos="-3600"/>
          <w:tab w:val="num" w:pos="720"/>
        </w:tabs>
        <w:spacing w:after="0"/>
        <w:ind w:firstLine="709"/>
        <w:jc w:val="both"/>
        <w:rPr>
          <w:rFonts w:eastAsia="Calibri"/>
          <w:sz w:val="28"/>
          <w:szCs w:val="28"/>
          <w:lang w:eastAsia="en-US"/>
        </w:rPr>
      </w:pPr>
      <w:r w:rsidRPr="005F1B84">
        <w:rPr>
          <w:rFonts w:eastAsia="Calibri"/>
          <w:sz w:val="28"/>
          <w:szCs w:val="28"/>
          <w:lang w:eastAsia="en-US"/>
        </w:rPr>
        <w:t xml:space="preserve">В качестве полезных компонентов рассматриваются </w:t>
      </w:r>
      <w:proofErr w:type="gramStart"/>
      <w:r w:rsidRPr="005F1B84">
        <w:rPr>
          <w:rFonts w:eastAsia="Calibri"/>
          <w:sz w:val="28"/>
          <w:szCs w:val="28"/>
          <w:lang w:eastAsia="en-US"/>
        </w:rPr>
        <w:t>следующие</w:t>
      </w:r>
      <w:proofErr w:type="gramEnd"/>
      <w:r w:rsidRPr="005F1B84">
        <w:rPr>
          <w:rFonts w:eastAsia="Calibri"/>
          <w:sz w:val="28"/>
          <w:szCs w:val="28"/>
          <w:lang w:eastAsia="en-US"/>
        </w:rPr>
        <w:t>:</w:t>
      </w:r>
    </w:p>
    <w:p w:rsidR="007E3F4D" w:rsidRPr="005F1B84" w:rsidRDefault="00E83483" w:rsidP="008F728A">
      <w:pPr>
        <w:pStyle w:val="a3"/>
        <w:tabs>
          <w:tab w:val="num" w:pos="-3600"/>
          <w:tab w:val="num" w:pos="720"/>
        </w:tabs>
        <w:spacing w:after="0"/>
        <w:ind w:firstLine="709"/>
        <w:jc w:val="both"/>
        <w:rPr>
          <w:rFonts w:eastAsia="Calibri"/>
          <w:sz w:val="28"/>
          <w:szCs w:val="28"/>
          <w:lang w:eastAsia="en-US"/>
        </w:rPr>
      </w:pPr>
      <w:r w:rsidRPr="005F1B84">
        <w:rPr>
          <w:rFonts w:eastAsia="Calibri"/>
          <w:sz w:val="28"/>
          <w:szCs w:val="28"/>
          <w:lang w:eastAsia="en-US"/>
        </w:rPr>
        <w:t>металлы черные;</w:t>
      </w:r>
    </w:p>
    <w:p w:rsidR="007E3F4D" w:rsidRPr="005F1B84" w:rsidRDefault="00E83483" w:rsidP="008F728A">
      <w:pPr>
        <w:pStyle w:val="a3"/>
        <w:spacing w:after="0"/>
        <w:ind w:left="709"/>
        <w:jc w:val="both"/>
        <w:rPr>
          <w:rFonts w:eastAsia="Calibri"/>
          <w:sz w:val="28"/>
          <w:szCs w:val="28"/>
          <w:lang w:eastAsia="en-US"/>
        </w:rPr>
      </w:pPr>
      <w:r w:rsidRPr="005F1B84">
        <w:rPr>
          <w:rFonts w:eastAsia="Calibri"/>
          <w:sz w:val="28"/>
          <w:szCs w:val="28"/>
          <w:lang w:eastAsia="en-US"/>
        </w:rPr>
        <w:t>металлы цветные, в том числе ртуть;</w:t>
      </w:r>
    </w:p>
    <w:p w:rsidR="007E3F4D" w:rsidRPr="005F1B84" w:rsidRDefault="00DF6418" w:rsidP="008F728A">
      <w:pPr>
        <w:pStyle w:val="a3"/>
        <w:spacing w:after="0"/>
        <w:ind w:left="709"/>
        <w:jc w:val="both"/>
        <w:rPr>
          <w:rFonts w:eastAsia="Calibri"/>
          <w:sz w:val="28"/>
          <w:szCs w:val="28"/>
          <w:lang w:eastAsia="en-US"/>
        </w:rPr>
      </w:pPr>
      <w:r w:rsidRPr="005F1B84">
        <w:rPr>
          <w:rFonts w:eastAsia="Calibri"/>
          <w:sz w:val="28"/>
          <w:szCs w:val="28"/>
          <w:lang w:eastAsia="en-US"/>
        </w:rPr>
        <w:t>полимерные материалы</w:t>
      </w:r>
      <w:r w:rsidR="00A40707" w:rsidRPr="005F1B84">
        <w:rPr>
          <w:rFonts w:eastAsia="Calibri"/>
          <w:sz w:val="28"/>
          <w:szCs w:val="28"/>
          <w:lang w:eastAsia="en-US"/>
        </w:rPr>
        <w:t>;</w:t>
      </w:r>
    </w:p>
    <w:p w:rsidR="007E3F4D" w:rsidRPr="005F1B84" w:rsidRDefault="00E83483" w:rsidP="008F728A">
      <w:pPr>
        <w:pStyle w:val="a3"/>
        <w:spacing w:after="0"/>
        <w:ind w:left="709"/>
        <w:jc w:val="both"/>
        <w:rPr>
          <w:rFonts w:eastAsia="Calibri"/>
          <w:sz w:val="28"/>
          <w:szCs w:val="28"/>
          <w:lang w:eastAsia="en-US"/>
        </w:rPr>
      </w:pPr>
      <w:r w:rsidRPr="005F1B84">
        <w:rPr>
          <w:rFonts w:eastAsia="Calibri"/>
          <w:sz w:val="28"/>
          <w:szCs w:val="28"/>
          <w:lang w:eastAsia="en-US"/>
        </w:rPr>
        <w:t>резина;</w:t>
      </w:r>
    </w:p>
    <w:p w:rsidR="007E3F4D" w:rsidRPr="005F1B84" w:rsidRDefault="00E83483" w:rsidP="008F728A">
      <w:pPr>
        <w:pStyle w:val="a3"/>
        <w:spacing w:after="0"/>
        <w:ind w:left="709"/>
        <w:jc w:val="both"/>
        <w:rPr>
          <w:rFonts w:eastAsia="Calibri"/>
          <w:sz w:val="28"/>
          <w:szCs w:val="28"/>
          <w:lang w:eastAsia="en-US"/>
        </w:rPr>
      </w:pPr>
      <w:r w:rsidRPr="005F1B84">
        <w:rPr>
          <w:rFonts w:eastAsia="Calibri"/>
          <w:sz w:val="28"/>
          <w:szCs w:val="28"/>
          <w:lang w:eastAsia="en-US"/>
        </w:rPr>
        <w:t>стекло</w:t>
      </w:r>
      <w:r w:rsidR="00A40707" w:rsidRPr="005F1B84">
        <w:rPr>
          <w:rFonts w:eastAsia="Calibri"/>
          <w:sz w:val="28"/>
          <w:szCs w:val="28"/>
          <w:lang w:eastAsia="en-US"/>
        </w:rPr>
        <w:t>;</w:t>
      </w:r>
    </w:p>
    <w:p w:rsidR="00A40707" w:rsidRPr="005F1B84" w:rsidRDefault="004D1225" w:rsidP="008F728A">
      <w:pPr>
        <w:pStyle w:val="a3"/>
        <w:spacing w:after="0"/>
        <w:ind w:left="709"/>
        <w:jc w:val="both"/>
        <w:rPr>
          <w:rFonts w:eastAsia="Calibri"/>
          <w:sz w:val="28"/>
          <w:szCs w:val="28"/>
          <w:lang w:eastAsia="en-US"/>
        </w:rPr>
      </w:pPr>
      <w:r>
        <w:rPr>
          <w:rFonts w:eastAsia="Calibri"/>
          <w:sz w:val="28"/>
          <w:szCs w:val="28"/>
          <w:lang w:eastAsia="en-US"/>
        </w:rPr>
        <w:t>бумага и картон</w:t>
      </w:r>
      <w:r w:rsidR="00A40707" w:rsidRPr="005F1B84">
        <w:rPr>
          <w:rFonts w:eastAsia="Calibri"/>
          <w:sz w:val="28"/>
          <w:szCs w:val="28"/>
          <w:lang w:eastAsia="en-US"/>
        </w:rPr>
        <w:t>.</w:t>
      </w:r>
    </w:p>
    <w:p w:rsidR="00376F2C" w:rsidRPr="00376F2C" w:rsidRDefault="00E87AB1" w:rsidP="008F728A">
      <w:pPr>
        <w:autoSpaceDE w:val="0"/>
        <w:autoSpaceDN w:val="0"/>
        <w:adjustRightInd w:val="0"/>
        <w:ind w:firstLine="709"/>
        <w:jc w:val="both"/>
        <w:rPr>
          <w:sz w:val="28"/>
          <w:szCs w:val="28"/>
        </w:rPr>
      </w:pPr>
      <w:r w:rsidRPr="00376F2C">
        <w:rPr>
          <w:sz w:val="28"/>
          <w:szCs w:val="28"/>
        </w:rPr>
        <w:t xml:space="preserve">Список </w:t>
      </w:r>
      <w:r w:rsidR="00376F2C" w:rsidRPr="00376F2C">
        <w:rPr>
          <w:sz w:val="28"/>
          <w:szCs w:val="28"/>
        </w:rPr>
        <w:t xml:space="preserve">видов отходов, в состав которых входят полезные компоненты, подлежащие утилизации, захоронение которых запрещается, в перечень </w:t>
      </w:r>
      <w:r w:rsidRPr="00376F2C">
        <w:rPr>
          <w:sz w:val="28"/>
          <w:szCs w:val="28"/>
        </w:rPr>
        <w:t>в целом корреспондируется с перечнем готовых товаров, включая упаковку, подлежащих утилизации после утраты ими потребительских свойств (утвержден распоряжением  Правительства Российской Фед</w:t>
      </w:r>
      <w:r w:rsidR="00376F2C" w:rsidRPr="00376F2C">
        <w:rPr>
          <w:sz w:val="28"/>
          <w:szCs w:val="28"/>
        </w:rPr>
        <w:t>ерации № 1886-р от 24.09.2015).</w:t>
      </w:r>
    </w:p>
    <w:p w:rsidR="00E87AB1" w:rsidRPr="005F1B84" w:rsidRDefault="00E87AB1" w:rsidP="008F728A">
      <w:pPr>
        <w:autoSpaceDE w:val="0"/>
        <w:autoSpaceDN w:val="0"/>
        <w:adjustRightInd w:val="0"/>
        <w:ind w:firstLine="709"/>
        <w:jc w:val="both"/>
        <w:rPr>
          <w:rFonts w:eastAsia="Calibri"/>
          <w:sz w:val="28"/>
          <w:szCs w:val="28"/>
        </w:rPr>
      </w:pPr>
      <w:r w:rsidRPr="00376F2C">
        <w:rPr>
          <w:sz w:val="28"/>
          <w:szCs w:val="28"/>
        </w:rPr>
        <w:t xml:space="preserve">Таким образом, вводимый проектом постановления Правительства Российской Федерации запрет на захоронение определенных </w:t>
      </w:r>
      <w:r w:rsidR="00376F2C" w:rsidRPr="00376F2C">
        <w:rPr>
          <w:sz w:val="28"/>
          <w:szCs w:val="28"/>
        </w:rPr>
        <w:t xml:space="preserve">видов отходов, в состав которых входят полезные компоненты, подлежащие утилизации, </w:t>
      </w:r>
      <w:r w:rsidRPr="00376F2C">
        <w:rPr>
          <w:sz w:val="28"/>
          <w:szCs w:val="28"/>
        </w:rPr>
        <w:t xml:space="preserve">поддерживает действие механизма расширенной ответственности производителя, установленной </w:t>
      </w:r>
      <w:r w:rsidRPr="00376F2C">
        <w:rPr>
          <w:rFonts w:eastAsia="Calibri"/>
          <w:sz w:val="28"/>
          <w:szCs w:val="28"/>
        </w:rPr>
        <w:t>Федеральным</w:t>
      </w:r>
      <w:r w:rsidRPr="005F1B84">
        <w:rPr>
          <w:rFonts w:eastAsia="Calibri"/>
          <w:sz w:val="28"/>
          <w:szCs w:val="28"/>
        </w:rPr>
        <w:t xml:space="preserve"> законом от 29.12.2014 № 458-ФЗ.</w:t>
      </w:r>
    </w:p>
    <w:p w:rsidR="00E87AB1" w:rsidRPr="005F1B84" w:rsidRDefault="00E87AB1" w:rsidP="008F728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Введение запрета на захоронение предполагает осуществление 100%-ного сбора и удаления отходов иными способами, нежели захоронение. Формирование потоков отходов, направляемых на обработку и последующую утилизацию, является важнейшей задачей и предварительным этапом, необходимым для реализации проекта постановления Правительства Российской Федерации. Варианты выделения потоков:</w:t>
      </w:r>
    </w:p>
    <w:p w:rsidR="00E87AB1" w:rsidRPr="005F1B84" w:rsidRDefault="00E87AB1" w:rsidP="008F728A">
      <w:pPr>
        <w:pStyle w:val="ConsPlusNormal"/>
        <w:numPr>
          <w:ilvl w:val="0"/>
          <w:numId w:val="11"/>
        </w:numPr>
        <w:ind w:left="0" w:firstLine="709"/>
        <w:jc w:val="both"/>
        <w:rPr>
          <w:rFonts w:ascii="Times New Roman" w:hAnsi="Times New Roman" w:cs="Times New Roman"/>
          <w:sz w:val="28"/>
          <w:szCs w:val="28"/>
        </w:rPr>
      </w:pPr>
      <w:r w:rsidRPr="005F1B84">
        <w:rPr>
          <w:rFonts w:ascii="Times New Roman" w:hAnsi="Times New Roman" w:cs="Times New Roman"/>
          <w:sz w:val="28"/>
          <w:szCs w:val="28"/>
        </w:rPr>
        <w:t>Раздельный сбор: установка контейнеров для раздельного сбора с п</w:t>
      </w:r>
      <w:r w:rsidR="00814C87">
        <w:rPr>
          <w:rFonts w:ascii="Times New Roman" w:hAnsi="Times New Roman" w:cs="Times New Roman"/>
          <w:sz w:val="28"/>
          <w:szCs w:val="28"/>
        </w:rPr>
        <w:t>оследующим вывозом на обработку и их</w:t>
      </w:r>
      <w:r w:rsidRPr="005F1B84">
        <w:rPr>
          <w:rFonts w:ascii="Times New Roman" w:hAnsi="Times New Roman" w:cs="Times New Roman"/>
          <w:sz w:val="28"/>
          <w:szCs w:val="28"/>
        </w:rPr>
        <w:t xml:space="preserve"> утилизацию; либо создание сети передвижных и стационарных приемных пунктов с передачей отходов на утилизацию через приемно-заготовительные предприятия.</w:t>
      </w:r>
    </w:p>
    <w:p w:rsidR="00E87AB1" w:rsidRPr="005F1B84" w:rsidRDefault="00E87AB1" w:rsidP="008F728A">
      <w:pPr>
        <w:pStyle w:val="ConsPlusNormal"/>
        <w:numPr>
          <w:ilvl w:val="0"/>
          <w:numId w:val="11"/>
        </w:numPr>
        <w:ind w:left="0" w:firstLine="709"/>
        <w:jc w:val="both"/>
        <w:rPr>
          <w:rFonts w:ascii="Times New Roman" w:hAnsi="Times New Roman" w:cs="Times New Roman"/>
          <w:sz w:val="28"/>
          <w:szCs w:val="28"/>
        </w:rPr>
      </w:pPr>
      <w:r w:rsidRPr="005F1B84">
        <w:rPr>
          <w:rFonts w:ascii="Times New Roman" w:hAnsi="Times New Roman" w:cs="Times New Roman"/>
          <w:sz w:val="28"/>
          <w:szCs w:val="28"/>
        </w:rPr>
        <w:t>Сортировка отходов после совместного сбора – отбор утильных фракций из состава смешанных отходов: осуществляется на мусоросортировочных комплексах с последующей переработкой или подготовкой отходов к переработке.</w:t>
      </w:r>
    </w:p>
    <w:p w:rsidR="00814C87" w:rsidRDefault="00A72C6E" w:rsidP="008F728A">
      <w:pPr>
        <w:pStyle w:val="a3"/>
        <w:tabs>
          <w:tab w:val="num" w:pos="-3600"/>
          <w:tab w:val="num" w:pos="720"/>
        </w:tabs>
        <w:spacing w:after="0"/>
        <w:ind w:firstLine="720"/>
        <w:jc w:val="both"/>
        <w:rPr>
          <w:sz w:val="28"/>
          <w:szCs w:val="28"/>
        </w:rPr>
      </w:pPr>
      <w:r w:rsidRPr="005F1B84">
        <w:rPr>
          <w:sz w:val="28"/>
          <w:szCs w:val="28"/>
        </w:rPr>
        <w:t xml:space="preserve">К отходам, которые могут быть направлены на утилизацию </w:t>
      </w:r>
      <w:r w:rsidR="00412AE2" w:rsidRPr="005F1B84">
        <w:rPr>
          <w:sz w:val="28"/>
          <w:szCs w:val="28"/>
        </w:rPr>
        <w:t xml:space="preserve">без обработки </w:t>
      </w:r>
      <w:r w:rsidRPr="005F1B84">
        <w:rPr>
          <w:sz w:val="28"/>
          <w:szCs w:val="28"/>
        </w:rPr>
        <w:t>можно отнести виды отходов, представленных</w:t>
      </w:r>
      <w:r w:rsidR="0020088A" w:rsidRPr="005F1B84">
        <w:rPr>
          <w:sz w:val="28"/>
          <w:szCs w:val="28"/>
        </w:rPr>
        <w:t xml:space="preserve">, </w:t>
      </w:r>
      <w:r w:rsidRPr="005F1B84">
        <w:rPr>
          <w:sz w:val="28"/>
          <w:szCs w:val="28"/>
        </w:rPr>
        <w:t>издели</w:t>
      </w:r>
      <w:r w:rsidR="00163999" w:rsidRPr="005F1B84">
        <w:rPr>
          <w:sz w:val="28"/>
          <w:szCs w:val="28"/>
        </w:rPr>
        <w:t>ями</w:t>
      </w:r>
      <w:r w:rsidR="0020088A" w:rsidRPr="005F1B84">
        <w:rPr>
          <w:sz w:val="28"/>
          <w:szCs w:val="28"/>
        </w:rPr>
        <w:t xml:space="preserve"> и</w:t>
      </w:r>
      <w:r w:rsidR="00163999" w:rsidRPr="005F1B84">
        <w:rPr>
          <w:sz w:val="28"/>
          <w:szCs w:val="28"/>
        </w:rPr>
        <w:t>/или</w:t>
      </w:r>
      <w:r w:rsidR="0020088A" w:rsidRPr="005F1B84">
        <w:rPr>
          <w:sz w:val="28"/>
          <w:szCs w:val="28"/>
        </w:rPr>
        <w:t xml:space="preserve"> ломом изделий </w:t>
      </w:r>
      <w:r w:rsidR="0020088A" w:rsidRPr="005F1B84">
        <w:rPr>
          <w:sz w:val="28"/>
          <w:szCs w:val="28"/>
        </w:rPr>
        <w:lastRenderedPageBreak/>
        <w:t>из однородного материала</w:t>
      </w:r>
      <w:r w:rsidRPr="005F1B84">
        <w:rPr>
          <w:sz w:val="28"/>
          <w:szCs w:val="28"/>
        </w:rPr>
        <w:t>, утра</w:t>
      </w:r>
      <w:r w:rsidR="0020088A" w:rsidRPr="005F1B84">
        <w:rPr>
          <w:sz w:val="28"/>
          <w:szCs w:val="28"/>
        </w:rPr>
        <w:t>тившими потребительские свойства</w:t>
      </w:r>
      <w:r w:rsidRPr="005F1B84">
        <w:rPr>
          <w:sz w:val="28"/>
          <w:szCs w:val="28"/>
        </w:rPr>
        <w:t>, который может рассматриваться в качестве вторичного сырья</w:t>
      </w:r>
      <w:r w:rsidR="002A56EA" w:rsidRPr="005F1B84">
        <w:rPr>
          <w:sz w:val="28"/>
          <w:szCs w:val="28"/>
        </w:rPr>
        <w:t>:</w:t>
      </w:r>
    </w:p>
    <w:p w:rsidR="00163999" w:rsidRPr="005F1B84" w:rsidRDefault="00814C87" w:rsidP="008F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163999" w:rsidRPr="005F1B84">
        <w:rPr>
          <w:rFonts w:ascii="Times New Roman" w:hAnsi="Times New Roman" w:cs="Times New Roman"/>
          <w:sz w:val="28"/>
          <w:szCs w:val="28"/>
        </w:rPr>
        <w:t>тходы бумаги и картона без пропитки и покрытия незагрязненные</w:t>
      </w:r>
      <w:r w:rsidR="00AF3EC6" w:rsidRPr="005F1B84">
        <w:rPr>
          <w:rFonts w:ascii="Times New Roman" w:hAnsi="Times New Roman" w:cs="Times New Roman"/>
          <w:sz w:val="28"/>
          <w:szCs w:val="28"/>
        </w:rPr>
        <w:t xml:space="preserve"> (в части упаковки)</w:t>
      </w:r>
      <w:r w:rsidR="00412AE2" w:rsidRPr="005F1B84">
        <w:rPr>
          <w:rFonts w:ascii="Times New Roman" w:hAnsi="Times New Roman" w:cs="Times New Roman"/>
          <w:sz w:val="28"/>
          <w:szCs w:val="28"/>
        </w:rPr>
        <w:t>;</w:t>
      </w:r>
    </w:p>
    <w:p w:rsidR="00163999" w:rsidRPr="005F1B84" w:rsidRDefault="00814C87" w:rsidP="008F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163999" w:rsidRPr="005F1B84">
        <w:rPr>
          <w:rFonts w:ascii="Times New Roman" w:hAnsi="Times New Roman" w:cs="Times New Roman"/>
          <w:sz w:val="28"/>
          <w:szCs w:val="28"/>
        </w:rPr>
        <w:t>тходы продукции из термопластов незагрязнен</w:t>
      </w:r>
      <w:r w:rsidR="002C20DF" w:rsidRPr="005F1B84">
        <w:rPr>
          <w:rFonts w:ascii="Times New Roman" w:hAnsi="Times New Roman" w:cs="Times New Roman"/>
          <w:sz w:val="28"/>
          <w:szCs w:val="28"/>
        </w:rPr>
        <w:t>н</w:t>
      </w:r>
      <w:r w:rsidR="00163999" w:rsidRPr="005F1B84">
        <w:rPr>
          <w:rFonts w:ascii="Times New Roman" w:hAnsi="Times New Roman" w:cs="Times New Roman"/>
          <w:sz w:val="28"/>
          <w:szCs w:val="28"/>
        </w:rPr>
        <w:t>ые</w:t>
      </w:r>
      <w:r w:rsidR="008F728A">
        <w:rPr>
          <w:rFonts w:ascii="Times New Roman" w:hAnsi="Times New Roman" w:cs="Times New Roman"/>
          <w:sz w:val="28"/>
          <w:szCs w:val="28"/>
        </w:rPr>
        <w:t xml:space="preserve"> </w:t>
      </w:r>
      <w:r w:rsidR="00AF3EC6" w:rsidRPr="005F1B84">
        <w:rPr>
          <w:rFonts w:ascii="Times New Roman" w:hAnsi="Times New Roman" w:cs="Times New Roman"/>
          <w:sz w:val="28"/>
          <w:szCs w:val="28"/>
        </w:rPr>
        <w:t>(в части упаковки)</w:t>
      </w:r>
      <w:r w:rsidR="00412AE2" w:rsidRPr="005F1B84">
        <w:rPr>
          <w:rFonts w:ascii="Times New Roman" w:hAnsi="Times New Roman" w:cs="Times New Roman"/>
          <w:sz w:val="28"/>
          <w:szCs w:val="28"/>
        </w:rPr>
        <w:t>;</w:t>
      </w:r>
    </w:p>
    <w:p w:rsidR="00163999" w:rsidRPr="005F1B84" w:rsidRDefault="00814C87" w:rsidP="008F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163999" w:rsidRPr="005F1B84">
        <w:rPr>
          <w:rFonts w:ascii="Times New Roman" w:hAnsi="Times New Roman" w:cs="Times New Roman"/>
          <w:sz w:val="28"/>
          <w:szCs w:val="28"/>
        </w:rPr>
        <w:t>тходы стекла и изделий из стекла</w:t>
      </w:r>
      <w:r w:rsidR="008F728A">
        <w:rPr>
          <w:rFonts w:ascii="Times New Roman" w:hAnsi="Times New Roman" w:cs="Times New Roman"/>
          <w:sz w:val="28"/>
          <w:szCs w:val="28"/>
        </w:rPr>
        <w:t xml:space="preserve"> </w:t>
      </w:r>
      <w:r w:rsidR="008B3535" w:rsidRPr="005F1B84">
        <w:rPr>
          <w:rFonts w:ascii="Times New Roman" w:hAnsi="Times New Roman" w:cs="Times New Roman"/>
          <w:sz w:val="28"/>
          <w:szCs w:val="28"/>
        </w:rPr>
        <w:t>(в части упаковки)</w:t>
      </w:r>
      <w:r w:rsidR="00412AE2" w:rsidRPr="005F1B84">
        <w:rPr>
          <w:rFonts w:ascii="Times New Roman" w:hAnsi="Times New Roman" w:cs="Times New Roman"/>
          <w:sz w:val="28"/>
          <w:szCs w:val="28"/>
        </w:rPr>
        <w:t>;</w:t>
      </w:r>
    </w:p>
    <w:p w:rsidR="00163999" w:rsidRPr="005F1B84" w:rsidRDefault="008F728A" w:rsidP="008F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163999" w:rsidRPr="005F1B84">
        <w:rPr>
          <w:rFonts w:ascii="Times New Roman" w:hAnsi="Times New Roman" w:cs="Times New Roman"/>
          <w:sz w:val="28"/>
          <w:szCs w:val="28"/>
        </w:rPr>
        <w:t>ом и отходы черных металлов незагрязненные</w:t>
      </w:r>
      <w:r w:rsidR="00412AE2" w:rsidRPr="005F1B84">
        <w:rPr>
          <w:rFonts w:ascii="Times New Roman" w:hAnsi="Times New Roman" w:cs="Times New Roman"/>
          <w:sz w:val="28"/>
          <w:szCs w:val="28"/>
        </w:rPr>
        <w:t>;</w:t>
      </w:r>
    </w:p>
    <w:p w:rsidR="00163999" w:rsidRPr="005F1B84" w:rsidRDefault="008F728A" w:rsidP="008F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163999" w:rsidRPr="005F1B84">
        <w:rPr>
          <w:rFonts w:ascii="Times New Roman" w:hAnsi="Times New Roman" w:cs="Times New Roman"/>
          <w:sz w:val="28"/>
          <w:szCs w:val="28"/>
        </w:rPr>
        <w:t>ом и отходы, содержащие цветные металлы, незагрязненные</w:t>
      </w:r>
      <w:r w:rsidR="00412AE2" w:rsidRPr="005F1B84">
        <w:rPr>
          <w:rFonts w:ascii="Times New Roman" w:hAnsi="Times New Roman" w:cs="Times New Roman"/>
          <w:sz w:val="28"/>
          <w:szCs w:val="28"/>
        </w:rPr>
        <w:t>;</w:t>
      </w:r>
    </w:p>
    <w:p w:rsidR="00E87AB1" w:rsidRPr="00A40692" w:rsidRDefault="008F728A" w:rsidP="008F72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163999" w:rsidRPr="005F1B84">
        <w:rPr>
          <w:rFonts w:ascii="Times New Roman" w:hAnsi="Times New Roman" w:cs="Times New Roman"/>
          <w:sz w:val="28"/>
          <w:szCs w:val="28"/>
        </w:rPr>
        <w:t>тходы шин, покрышек, камер автомобильных</w:t>
      </w:r>
      <w:r w:rsidR="002A56EA" w:rsidRPr="005F1B84">
        <w:rPr>
          <w:rFonts w:ascii="Times New Roman" w:hAnsi="Times New Roman" w:cs="Times New Roman"/>
          <w:sz w:val="28"/>
          <w:szCs w:val="28"/>
        </w:rPr>
        <w:t>.</w:t>
      </w:r>
    </w:p>
    <w:p w:rsidR="002A56EA" w:rsidRPr="005F1B84" w:rsidRDefault="002A56EA" w:rsidP="008F728A">
      <w:pPr>
        <w:pStyle w:val="a3"/>
        <w:tabs>
          <w:tab w:val="num" w:pos="-3600"/>
          <w:tab w:val="num" w:pos="720"/>
        </w:tabs>
        <w:spacing w:after="0"/>
        <w:ind w:firstLine="720"/>
        <w:jc w:val="both"/>
        <w:rPr>
          <w:sz w:val="28"/>
          <w:szCs w:val="28"/>
        </w:rPr>
      </w:pPr>
      <w:r w:rsidRPr="005F1B84">
        <w:rPr>
          <w:sz w:val="28"/>
          <w:szCs w:val="28"/>
        </w:rPr>
        <w:t>К отходам, которые требуют разделки перед утилизацией, относятся отходы оборудования:</w:t>
      </w:r>
    </w:p>
    <w:p w:rsidR="002A56EA" w:rsidRPr="005F1B84" w:rsidRDefault="008F728A" w:rsidP="008F728A">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о</w:t>
      </w:r>
      <w:r w:rsidR="002A56EA" w:rsidRPr="005F1B84">
        <w:rPr>
          <w:rFonts w:ascii="Times New Roman" w:hAnsi="Times New Roman" w:cs="Times New Roman"/>
          <w:sz w:val="28"/>
          <w:szCs w:val="28"/>
        </w:rPr>
        <w:t xml:space="preserve">тходы оборудования и прочей продукции, </w:t>
      </w:r>
      <w:proofErr w:type="gramStart"/>
      <w:r w:rsidR="002A56EA" w:rsidRPr="005F1B84">
        <w:rPr>
          <w:rFonts w:ascii="Times New Roman" w:hAnsi="Times New Roman" w:cs="Times New Roman"/>
          <w:sz w:val="28"/>
          <w:szCs w:val="28"/>
        </w:rPr>
        <w:t>содержащих</w:t>
      </w:r>
      <w:proofErr w:type="gramEnd"/>
      <w:r w:rsidR="002A56EA" w:rsidRPr="005F1B84">
        <w:rPr>
          <w:rFonts w:ascii="Times New Roman" w:hAnsi="Times New Roman" w:cs="Times New Roman"/>
          <w:sz w:val="28"/>
          <w:szCs w:val="28"/>
        </w:rPr>
        <w:t xml:space="preserve"> ртуть</w:t>
      </w:r>
      <w:r w:rsidR="00B1719D" w:rsidRPr="005F1B84">
        <w:rPr>
          <w:rFonts w:ascii="Times New Roman" w:hAnsi="Times New Roman" w:cs="Times New Roman"/>
          <w:sz w:val="28"/>
          <w:szCs w:val="28"/>
        </w:rPr>
        <w:t>;</w:t>
      </w:r>
    </w:p>
    <w:p w:rsidR="002A56EA" w:rsidRPr="005F1B84" w:rsidRDefault="008F728A" w:rsidP="008F728A">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о</w:t>
      </w:r>
      <w:r w:rsidR="002A56EA" w:rsidRPr="005F1B84">
        <w:rPr>
          <w:rFonts w:ascii="Times New Roman" w:hAnsi="Times New Roman" w:cs="Times New Roman"/>
          <w:sz w:val="28"/>
          <w:szCs w:val="28"/>
        </w:rPr>
        <w:t>борудование компьютерное, электронное, оптическое, утратившее потребительские свойства</w:t>
      </w:r>
      <w:r w:rsidR="00B1719D" w:rsidRPr="005F1B84">
        <w:rPr>
          <w:rFonts w:ascii="Times New Roman" w:hAnsi="Times New Roman" w:cs="Times New Roman"/>
          <w:sz w:val="28"/>
          <w:szCs w:val="28"/>
        </w:rPr>
        <w:t>;</w:t>
      </w:r>
    </w:p>
    <w:p w:rsidR="002A56EA" w:rsidRPr="005F1B84" w:rsidRDefault="008F728A" w:rsidP="008F728A">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о</w:t>
      </w:r>
      <w:r w:rsidR="002A56EA" w:rsidRPr="005F1B84">
        <w:rPr>
          <w:rFonts w:ascii="Times New Roman" w:hAnsi="Times New Roman" w:cs="Times New Roman"/>
          <w:sz w:val="28"/>
          <w:szCs w:val="28"/>
        </w:rPr>
        <w:t>борудование электрическое, утратившее потребительские свойства</w:t>
      </w:r>
      <w:r w:rsidR="00B1719D" w:rsidRPr="005F1B84">
        <w:rPr>
          <w:rFonts w:ascii="Times New Roman" w:hAnsi="Times New Roman" w:cs="Times New Roman"/>
          <w:sz w:val="28"/>
          <w:szCs w:val="28"/>
        </w:rPr>
        <w:t>;</w:t>
      </w:r>
    </w:p>
    <w:p w:rsidR="00087AB4" w:rsidRPr="00A40692" w:rsidRDefault="008F728A" w:rsidP="008F728A">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о</w:t>
      </w:r>
      <w:r w:rsidR="002A56EA" w:rsidRPr="005F1B84">
        <w:rPr>
          <w:rFonts w:ascii="Times New Roman" w:hAnsi="Times New Roman" w:cs="Times New Roman"/>
          <w:sz w:val="28"/>
          <w:szCs w:val="28"/>
        </w:rPr>
        <w:t>тходы аккумуляторов транспортных средств</w:t>
      </w:r>
      <w:r w:rsidR="00B1719D" w:rsidRPr="005F1B84">
        <w:rPr>
          <w:rFonts w:ascii="Times New Roman" w:hAnsi="Times New Roman" w:cs="Times New Roman"/>
          <w:sz w:val="28"/>
          <w:szCs w:val="28"/>
        </w:rPr>
        <w:t>.</w:t>
      </w:r>
    </w:p>
    <w:p w:rsidR="00E87AB1" w:rsidRPr="005F1B84" w:rsidRDefault="002A56EA" w:rsidP="008F728A">
      <w:pPr>
        <w:pStyle w:val="a3"/>
        <w:tabs>
          <w:tab w:val="num" w:pos="720"/>
        </w:tabs>
        <w:spacing w:after="0"/>
        <w:ind w:firstLine="720"/>
        <w:jc w:val="both"/>
        <w:rPr>
          <w:sz w:val="28"/>
          <w:szCs w:val="28"/>
        </w:rPr>
      </w:pPr>
      <w:r w:rsidRPr="005F1B84">
        <w:rPr>
          <w:sz w:val="28"/>
          <w:szCs w:val="28"/>
        </w:rPr>
        <w:t>К отходам, которые требуют сортировки перед утилизацией, относятся смешанные отходы, содержащие утильные фракции: твердые коммунальные отходы.</w:t>
      </w:r>
    </w:p>
    <w:p w:rsidR="00C145B0" w:rsidRPr="005F1B84" w:rsidRDefault="00C145B0" w:rsidP="008F728A">
      <w:pPr>
        <w:autoSpaceDE w:val="0"/>
        <w:autoSpaceDN w:val="0"/>
        <w:adjustRightInd w:val="0"/>
        <w:ind w:firstLine="720"/>
        <w:jc w:val="both"/>
        <w:outlineLvl w:val="0"/>
        <w:rPr>
          <w:sz w:val="28"/>
          <w:szCs w:val="28"/>
        </w:rPr>
      </w:pPr>
      <w:r w:rsidRPr="005F1B84">
        <w:rPr>
          <w:sz w:val="28"/>
          <w:szCs w:val="28"/>
        </w:rPr>
        <w:t xml:space="preserve">Принятие и реализация проекта </w:t>
      </w:r>
      <w:r w:rsidR="00087AB4" w:rsidRPr="005F1B84">
        <w:rPr>
          <w:sz w:val="28"/>
          <w:szCs w:val="28"/>
        </w:rPr>
        <w:t>постановления</w:t>
      </w:r>
      <w:r w:rsidRPr="005F1B84">
        <w:rPr>
          <w:sz w:val="28"/>
          <w:szCs w:val="28"/>
        </w:rPr>
        <w:t xml:space="preserve"> Правительства Российской Федерации будет способствовать:</w:t>
      </w:r>
    </w:p>
    <w:p w:rsidR="00C145B0" w:rsidRPr="005F1B84" w:rsidRDefault="00C145B0" w:rsidP="008F728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вовлечению </w:t>
      </w:r>
      <w:r w:rsidRPr="008F728A">
        <w:rPr>
          <w:rFonts w:ascii="Times New Roman" w:hAnsi="Times New Roman" w:cs="Times New Roman"/>
          <w:sz w:val="28"/>
          <w:szCs w:val="28"/>
        </w:rPr>
        <w:t>отходов</w:t>
      </w:r>
      <w:r w:rsidR="008F728A">
        <w:rPr>
          <w:rFonts w:ascii="Times New Roman" w:hAnsi="Times New Roman" w:cs="Times New Roman"/>
          <w:sz w:val="28"/>
          <w:szCs w:val="28"/>
        </w:rPr>
        <w:t xml:space="preserve"> </w:t>
      </w:r>
      <w:r w:rsidRPr="008F728A">
        <w:rPr>
          <w:rFonts w:ascii="Times New Roman" w:hAnsi="Times New Roman" w:cs="Times New Roman"/>
          <w:sz w:val="28"/>
          <w:szCs w:val="28"/>
        </w:rPr>
        <w:t>в хозяйственный оборот в качестве дополнительных источников</w:t>
      </w:r>
      <w:r w:rsidRPr="005F1B84">
        <w:rPr>
          <w:rFonts w:ascii="Times New Roman" w:hAnsi="Times New Roman" w:cs="Times New Roman"/>
          <w:sz w:val="28"/>
          <w:szCs w:val="28"/>
        </w:rPr>
        <w:t xml:space="preserve"> сырья, энергии;</w:t>
      </w:r>
    </w:p>
    <w:p w:rsidR="00C145B0" w:rsidRPr="005F1B84" w:rsidRDefault="00C145B0" w:rsidP="008F728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сокращению объемов </w:t>
      </w:r>
      <w:proofErr w:type="spellStart"/>
      <w:r w:rsidRPr="005F1B84">
        <w:rPr>
          <w:rFonts w:ascii="Times New Roman" w:hAnsi="Times New Roman" w:cs="Times New Roman"/>
          <w:sz w:val="28"/>
          <w:szCs w:val="28"/>
        </w:rPr>
        <w:t>захораниваемых</w:t>
      </w:r>
      <w:proofErr w:type="spellEnd"/>
      <w:r w:rsidR="008F728A">
        <w:rPr>
          <w:rFonts w:ascii="Times New Roman" w:hAnsi="Times New Roman" w:cs="Times New Roman"/>
          <w:sz w:val="28"/>
          <w:szCs w:val="28"/>
        </w:rPr>
        <w:t xml:space="preserve"> </w:t>
      </w:r>
      <w:r w:rsidRPr="005F1B84">
        <w:rPr>
          <w:rFonts w:ascii="Times New Roman" w:hAnsi="Times New Roman" w:cs="Times New Roman"/>
          <w:sz w:val="28"/>
          <w:szCs w:val="28"/>
        </w:rPr>
        <w:t>отходов;</w:t>
      </w:r>
    </w:p>
    <w:p w:rsidR="00C145B0" w:rsidRPr="005F1B84" w:rsidRDefault="00C145B0" w:rsidP="008F728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формированию инфраструктуры сбора и переработки отходов;</w:t>
      </w:r>
    </w:p>
    <w:p w:rsidR="00087AB4" w:rsidRPr="00A40692" w:rsidRDefault="00C145B0" w:rsidP="008F728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предотвращение вредного воздействия опасных компонентов отходов на здоровье человека и окружающую среду.</w:t>
      </w:r>
    </w:p>
    <w:p w:rsidR="00163999" w:rsidRPr="005F1B84" w:rsidRDefault="00163999" w:rsidP="008F728A">
      <w:pPr>
        <w:pStyle w:val="a3"/>
        <w:tabs>
          <w:tab w:val="num" w:pos="-3600"/>
          <w:tab w:val="num" w:pos="720"/>
        </w:tabs>
        <w:spacing w:after="0"/>
        <w:ind w:firstLine="720"/>
        <w:jc w:val="both"/>
        <w:rPr>
          <w:sz w:val="28"/>
          <w:szCs w:val="28"/>
        </w:rPr>
      </w:pPr>
      <w:r w:rsidRPr="005F1B84">
        <w:rPr>
          <w:sz w:val="28"/>
          <w:szCs w:val="28"/>
        </w:rPr>
        <w:t xml:space="preserve">Сведения об </w:t>
      </w:r>
      <w:r w:rsidR="000C510C" w:rsidRPr="005F1B84">
        <w:rPr>
          <w:sz w:val="28"/>
          <w:szCs w:val="28"/>
        </w:rPr>
        <w:t xml:space="preserve">объемах образования и </w:t>
      </w:r>
      <w:r w:rsidRPr="005F1B84">
        <w:rPr>
          <w:sz w:val="28"/>
          <w:szCs w:val="28"/>
        </w:rPr>
        <w:t>утилизации отходов</w:t>
      </w:r>
      <w:r w:rsidR="000C510C" w:rsidRPr="005F1B84">
        <w:rPr>
          <w:sz w:val="28"/>
          <w:szCs w:val="28"/>
        </w:rPr>
        <w:t>, предполагаемых к запрету на захоронение,</w:t>
      </w:r>
      <w:r w:rsidRPr="005F1B84">
        <w:rPr>
          <w:sz w:val="28"/>
          <w:szCs w:val="28"/>
        </w:rPr>
        <w:t xml:space="preserve"> за 2015 год</w:t>
      </w:r>
      <w:r w:rsidR="000C510C" w:rsidRPr="005F1B84">
        <w:rPr>
          <w:sz w:val="28"/>
          <w:szCs w:val="28"/>
        </w:rPr>
        <w:t xml:space="preserve"> у субъектов статистического учета (предприятий и организаций)</w:t>
      </w:r>
      <w:r w:rsidRPr="005F1B84">
        <w:rPr>
          <w:sz w:val="28"/>
          <w:szCs w:val="28"/>
        </w:rPr>
        <w:t xml:space="preserve"> представлены в таблице 1.</w:t>
      </w:r>
    </w:p>
    <w:p w:rsidR="0083130D" w:rsidRPr="005F1B84" w:rsidRDefault="0083130D" w:rsidP="00814C87">
      <w:pPr>
        <w:pStyle w:val="a3"/>
        <w:tabs>
          <w:tab w:val="num" w:pos="-3600"/>
          <w:tab w:val="num" w:pos="720"/>
        </w:tabs>
        <w:spacing w:after="0"/>
        <w:ind w:firstLine="720"/>
        <w:jc w:val="both"/>
        <w:rPr>
          <w:sz w:val="28"/>
          <w:szCs w:val="28"/>
        </w:rPr>
      </w:pPr>
    </w:p>
    <w:p w:rsidR="00163999" w:rsidRDefault="001F0906" w:rsidP="00702794">
      <w:pPr>
        <w:pStyle w:val="a3"/>
        <w:tabs>
          <w:tab w:val="num" w:pos="-3600"/>
          <w:tab w:val="num" w:pos="720"/>
        </w:tabs>
        <w:spacing w:after="0"/>
        <w:jc w:val="both"/>
        <w:rPr>
          <w:sz w:val="28"/>
          <w:szCs w:val="28"/>
        </w:rPr>
      </w:pPr>
      <w:r w:rsidRPr="005F1B84">
        <w:rPr>
          <w:sz w:val="28"/>
          <w:szCs w:val="28"/>
        </w:rPr>
        <w:t xml:space="preserve">Таблица 1 – Сведения об объемах образования и утилизации отходов </w:t>
      </w:r>
      <w:r w:rsidR="00C60C58" w:rsidRPr="005F1B84">
        <w:rPr>
          <w:sz w:val="28"/>
          <w:szCs w:val="28"/>
        </w:rPr>
        <w:t xml:space="preserve">в Российской Федерации </w:t>
      </w:r>
      <w:r w:rsidR="003405BF" w:rsidRPr="005F1B84">
        <w:rPr>
          <w:sz w:val="28"/>
          <w:szCs w:val="28"/>
        </w:rPr>
        <w:t xml:space="preserve">у субъектов статистического учета </w:t>
      </w:r>
      <w:r w:rsidR="00C60C58" w:rsidRPr="005F1B84">
        <w:rPr>
          <w:sz w:val="28"/>
          <w:szCs w:val="28"/>
        </w:rPr>
        <w:t>за 2015 год (согласно данны</w:t>
      </w:r>
      <w:r w:rsidR="00A74C43" w:rsidRPr="005F1B84">
        <w:rPr>
          <w:sz w:val="28"/>
          <w:szCs w:val="28"/>
        </w:rPr>
        <w:t>м</w:t>
      </w:r>
      <w:r w:rsidR="008F728A">
        <w:rPr>
          <w:sz w:val="28"/>
          <w:szCs w:val="28"/>
        </w:rPr>
        <w:t xml:space="preserve"> </w:t>
      </w:r>
      <w:r w:rsidR="00A74C43" w:rsidRPr="005F1B84">
        <w:rPr>
          <w:sz w:val="28"/>
          <w:szCs w:val="28"/>
        </w:rPr>
        <w:t>федерального</w:t>
      </w:r>
      <w:r w:rsidR="00C60C58" w:rsidRPr="005F1B84">
        <w:rPr>
          <w:sz w:val="28"/>
          <w:szCs w:val="28"/>
        </w:rPr>
        <w:t xml:space="preserve"> статистического наблюдения </w:t>
      </w:r>
      <w:r w:rsidR="008F728A">
        <w:rPr>
          <w:sz w:val="28"/>
          <w:szCs w:val="28"/>
        </w:rPr>
        <w:br/>
      </w:r>
      <w:r w:rsidR="00C60C58" w:rsidRPr="005F1B84">
        <w:rPr>
          <w:sz w:val="28"/>
          <w:szCs w:val="28"/>
        </w:rPr>
        <w:t>по форме 2-ТП (отходы)</w:t>
      </w:r>
      <w:r w:rsidRPr="005F1B84">
        <w:rPr>
          <w:sz w:val="28"/>
          <w:szCs w:val="28"/>
        </w:rPr>
        <w:t>)</w:t>
      </w:r>
    </w:p>
    <w:p w:rsidR="008F728A" w:rsidRPr="005F1B84" w:rsidRDefault="008F728A" w:rsidP="00702794">
      <w:pPr>
        <w:pStyle w:val="a3"/>
        <w:tabs>
          <w:tab w:val="num" w:pos="-3600"/>
          <w:tab w:val="num" w:pos="720"/>
        </w:tabs>
        <w:spacing w:after="0"/>
        <w:jc w:val="both"/>
        <w:rPr>
          <w:sz w:val="28"/>
          <w:szCs w:val="28"/>
        </w:rPr>
      </w:pPr>
    </w:p>
    <w:tbl>
      <w:tblPr>
        <w:tblW w:w="0" w:type="auto"/>
        <w:tblInd w:w="103" w:type="dxa"/>
        <w:tblLook w:val="04A0" w:firstRow="1" w:lastRow="0" w:firstColumn="1" w:lastColumn="0" w:noHBand="0" w:noVBand="1"/>
      </w:tblPr>
      <w:tblGrid>
        <w:gridCol w:w="2185"/>
        <w:gridCol w:w="1235"/>
        <w:gridCol w:w="1700"/>
        <w:gridCol w:w="1375"/>
        <w:gridCol w:w="1632"/>
        <w:gridCol w:w="1625"/>
      </w:tblGrid>
      <w:tr w:rsidR="0083130D" w:rsidRPr="001F0906" w:rsidTr="0083130D">
        <w:trPr>
          <w:trHeight w:val="414"/>
        </w:trPr>
        <w:tc>
          <w:tcPr>
            <w:tcW w:w="0" w:type="auto"/>
            <w:vMerge w:val="restart"/>
            <w:tcBorders>
              <w:top w:val="single" w:sz="4" w:space="0" w:color="000000"/>
              <w:left w:val="single" w:sz="4" w:space="0" w:color="000000"/>
              <w:right w:val="single" w:sz="4" w:space="0" w:color="000000"/>
            </w:tcBorders>
            <w:shd w:val="clear" w:color="auto" w:fill="auto"/>
            <w:vAlign w:val="center"/>
            <w:hideMark/>
          </w:tcPr>
          <w:p w:rsidR="0083130D" w:rsidRPr="001F0906" w:rsidRDefault="0083130D" w:rsidP="001F0906">
            <w:pPr>
              <w:rPr>
                <w:sz w:val="20"/>
                <w:szCs w:val="20"/>
              </w:rPr>
            </w:pPr>
            <w:r w:rsidRPr="001F0906">
              <w:rPr>
                <w:sz w:val="20"/>
                <w:szCs w:val="20"/>
              </w:rPr>
              <w:t>Группы отходов</w:t>
            </w:r>
          </w:p>
        </w:tc>
        <w:tc>
          <w:tcPr>
            <w:tcW w:w="0" w:type="auto"/>
            <w:vMerge w:val="restart"/>
            <w:tcBorders>
              <w:top w:val="single" w:sz="4" w:space="0" w:color="000000"/>
              <w:left w:val="nil"/>
              <w:right w:val="single" w:sz="4" w:space="0" w:color="000000"/>
            </w:tcBorders>
            <w:shd w:val="clear" w:color="auto" w:fill="auto"/>
            <w:vAlign w:val="center"/>
            <w:hideMark/>
          </w:tcPr>
          <w:p w:rsidR="0083130D" w:rsidRPr="001F0906" w:rsidRDefault="0083130D" w:rsidP="001F0906">
            <w:pPr>
              <w:rPr>
                <w:sz w:val="20"/>
                <w:szCs w:val="20"/>
              </w:rPr>
            </w:pPr>
            <w:r w:rsidRPr="00464718">
              <w:rPr>
                <w:sz w:val="20"/>
                <w:szCs w:val="20"/>
              </w:rPr>
              <w:t xml:space="preserve">Коды групп отходов по ФККО </w:t>
            </w:r>
          </w:p>
        </w:tc>
        <w:tc>
          <w:tcPr>
            <w:tcW w:w="0" w:type="auto"/>
            <w:vMerge w:val="restart"/>
            <w:tcBorders>
              <w:top w:val="single" w:sz="4" w:space="0" w:color="000000"/>
              <w:left w:val="nil"/>
              <w:right w:val="single" w:sz="4" w:space="0" w:color="000000"/>
            </w:tcBorders>
            <w:shd w:val="clear" w:color="auto" w:fill="auto"/>
            <w:vAlign w:val="center"/>
            <w:hideMark/>
          </w:tcPr>
          <w:p w:rsidR="0083130D" w:rsidRPr="001F0906" w:rsidRDefault="0083130D" w:rsidP="0083130D">
            <w:pPr>
              <w:rPr>
                <w:sz w:val="20"/>
                <w:szCs w:val="20"/>
              </w:rPr>
            </w:pPr>
            <w:r w:rsidRPr="001F0906">
              <w:rPr>
                <w:sz w:val="20"/>
                <w:szCs w:val="20"/>
              </w:rPr>
              <w:t>Образование отходов за 2015 год</w:t>
            </w:r>
            <w:r w:rsidRPr="00464718">
              <w:rPr>
                <w:sz w:val="20"/>
                <w:szCs w:val="20"/>
              </w:rPr>
              <w:t>, тонн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3130D" w:rsidRPr="001F0906" w:rsidRDefault="0083130D" w:rsidP="004A605C">
            <w:pPr>
              <w:jc w:val="center"/>
              <w:rPr>
                <w:sz w:val="20"/>
                <w:szCs w:val="20"/>
              </w:rPr>
            </w:pPr>
            <w:r w:rsidRPr="001F0906">
              <w:rPr>
                <w:sz w:val="20"/>
                <w:szCs w:val="20"/>
              </w:rPr>
              <w:t>Использование</w:t>
            </w:r>
            <w:r w:rsidR="008B3535">
              <w:rPr>
                <w:sz w:val="20"/>
                <w:szCs w:val="20"/>
              </w:rPr>
              <w:t>/обезвреживание</w:t>
            </w:r>
            <w:r w:rsidRPr="001F0906">
              <w:rPr>
                <w:sz w:val="20"/>
                <w:szCs w:val="20"/>
              </w:rPr>
              <w:t xml:space="preserve"> отходов</w:t>
            </w:r>
          </w:p>
        </w:tc>
        <w:tc>
          <w:tcPr>
            <w:tcW w:w="0" w:type="auto"/>
            <w:vMerge w:val="restart"/>
            <w:tcBorders>
              <w:top w:val="single" w:sz="4" w:space="0" w:color="000000"/>
              <w:left w:val="nil"/>
              <w:right w:val="single" w:sz="4" w:space="0" w:color="000000"/>
            </w:tcBorders>
            <w:shd w:val="clear" w:color="auto" w:fill="auto"/>
            <w:vAlign w:val="center"/>
            <w:hideMark/>
          </w:tcPr>
          <w:p w:rsidR="0083130D" w:rsidRPr="001F0906" w:rsidRDefault="0083130D" w:rsidP="004A605C">
            <w:pPr>
              <w:jc w:val="center"/>
              <w:rPr>
                <w:sz w:val="20"/>
                <w:szCs w:val="20"/>
              </w:rPr>
            </w:pPr>
            <w:r w:rsidRPr="001F0906">
              <w:rPr>
                <w:sz w:val="20"/>
                <w:szCs w:val="20"/>
              </w:rPr>
              <w:t>Передача отходов для использования</w:t>
            </w:r>
          </w:p>
        </w:tc>
      </w:tr>
      <w:tr w:rsidR="0083130D" w:rsidRPr="001F0906" w:rsidTr="0083130D">
        <w:trPr>
          <w:trHeight w:val="556"/>
        </w:trPr>
        <w:tc>
          <w:tcPr>
            <w:tcW w:w="0" w:type="auto"/>
            <w:vMerge/>
            <w:tcBorders>
              <w:left w:val="single" w:sz="4" w:space="0" w:color="000000"/>
              <w:bottom w:val="single" w:sz="4" w:space="0" w:color="000000"/>
              <w:right w:val="single" w:sz="4" w:space="0" w:color="000000"/>
            </w:tcBorders>
            <w:shd w:val="clear" w:color="auto" w:fill="auto"/>
            <w:vAlign w:val="bottom"/>
            <w:hideMark/>
          </w:tcPr>
          <w:p w:rsidR="0083130D" w:rsidRPr="001F0906" w:rsidRDefault="0083130D" w:rsidP="001F0906">
            <w:pPr>
              <w:rPr>
                <w:sz w:val="22"/>
                <w:szCs w:val="22"/>
              </w:rPr>
            </w:pPr>
          </w:p>
        </w:tc>
        <w:tc>
          <w:tcPr>
            <w:tcW w:w="0" w:type="auto"/>
            <w:vMerge/>
            <w:tcBorders>
              <w:left w:val="nil"/>
              <w:bottom w:val="single" w:sz="4" w:space="0" w:color="000000"/>
              <w:right w:val="single" w:sz="4" w:space="0" w:color="000000"/>
            </w:tcBorders>
            <w:shd w:val="clear" w:color="auto" w:fill="auto"/>
            <w:vAlign w:val="center"/>
            <w:hideMark/>
          </w:tcPr>
          <w:p w:rsidR="0083130D" w:rsidRPr="001F0906" w:rsidRDefault="0083130D" w:rsidP="001F0906">
            <w:pPr>
              <w:rPr>
                <w:sz w:val="22"/>
                <w:szCs w:val="22"/>
              </w:rPr>
            </w:pPr>
          </w:p>
        </w:tc>
        <w:tc>
          <w:tcPr>
            <w:tcW w:w="0" w:type="auto"/>
            <w:vMerge/>
            <w:tcBorders>
              <w:left w:val="nil"/>
              <w:bottom w:val="single" w:sz="4" w:space="0" w:color="000000"/>
              <w:right w:val="single" w:sz="4" w:space="0" w:color="000000"/>
            </w:tcBorders>
            <w:shd w:val="clear" w:color="auto" w:fill="auto"/>
            <w:vAlign w:val="center"/>
            <w:hideMark/>
          </w:tcPr>
          <w:p w:rsidR="0083130D" w:rsidRPr="001F0906" w:rsidRDefault="0083130D" w:rsidP="001F0906">
            <w:pPr>
              <w:rPr>
                <w:sz w:val="22"/>
                <w:szCs w:val="22"/>
              </w:rPr>
            </w:pPr>
          </w:p>
        </w:tc>
        <w:tc>
          <w:tcPr>
            <w:tcW w:w="0" w:type="auto"/>
            <w:tcBorders>
              <w:top w:val="nil"/>
              <w:left w:val="nil"/>
              <w:bottom w:val="single" w:sz="4" w:space="0" w:color="000000"/>
              <w:right w:val="single" w:sz="4" w:space="0" w:color="000000"/>
            </w:tcBorders>
            <w:shd w:val="clear" w:color="auto" w:fill="auto"/>
            <w:vAlign w:val="center"/>
            <w:hideMark/>
          </w:tcPr>
          <w:p w:rsidR="0083130D" w:rsidRPr="004A605C" w:rsidRDefault="004A605C" w:rsidP="004A605C">
            <w:pPr>
              <w:jc w:val="center"/>
              <w:rPr>
                <w:sz w:val="20"/>
                <w:szCs w:val="20"/>
              </w:rPr>
            </w:pPr>
            <w:r w:rsidRPr="004A605C">
              <w:rPr>
                <w:sz w:val="20"/>
                <w:szCs w:val="20"/>
              </w:rPr>
              <w:t>тонн</w:t>
            </w:r>
          </w:p>
        </w:tc>
        <w:tc>
          <w:tcPr>
            <w:tcW w:w="0" w:type="auto"/>
            <w:tcBorders>
              <w:top w:val="nil"/>
              <w:left w:val="nil"/>
              <w:bottom w:val="single" w:sz="4" w:space="0" w:color="000000"/>
              <w:right w:val="single" w:sz="4" w:space="0" w:color="auto"/>
            </w:tcBorders>
          </w:tcPr>
          <w:p w:rsidR="0083130D" w:rsidRPr="0083130D" w:rsidRDefault="0083130D" w:rsidP="004A605C">
            <w:pPr>
              <w:jc w:val="center"/>
              <w:rPr>
                <w:sz w:val="18"/>
                <w:szCs w:val="18"/>
              </w:rPr>
            </w:pPr>
            <w:r w:rsidRPr="0083130D">
              <w:rPr>
                <w:sz w:val="18"/>
                <w:szCs w:val="18"/>
              </w:rPr>
              <w:t>% от объема образования</w:t>
            </w:r>
          </w:p>
        </w:tc>
        <w:tc>
          <w:tcPr>
            <w:tcW w:w="0" w:type="auto"/>
            <w:vMerge/>
            <w:tcBorders>
              <w:left w:val="single" w:sz="4" w:space="0" w:color="auto"/>
              <w:bottom w:val="single" w:sz="4" w:space="0" w:color="000000"/>
              <w:right w:val="single" w:sz="4" w:space="0" w:color="000000"/>
            </w:tcBorders>
            <w:shd w:val="clear" w:color="auto" w:fill="auto"/>
            <w:vAlign w:val="center"/>
            <w:hideMark/>
          </w:tcPr>
          <w:p w:rsidR="0083130D" w:rsidRPr="001F0906" w:rsidRDefault="0083130D" w:rsidP="004A605C">
            <w:pPr>
              <w:jc w:val="center"/>
              <w:rPr>
                <w:sz w:val="22"/>
                <w:szCs w:val="22"/>
              </w:rPr>
            </w:pPr>
          </w:p>
        </w:tc>
      </w:tr>
      <w:tr w:rsidR="00AA4B62" w:rsidRPr="001F0906" w:rsidTr="0083130D">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A4B62" w:rsidRPr="001F0906" w:rsidRDefault="00AA4B62" w:rsidP="0083130D">
            <w:pPr>
              <w:rPr>
                <w:sz w:val="22"/>
                <w:szCs w:val="22"/>
              </w:rPr>
            </w:pPr>
            <w:r w:rsidRPr="001F0906">
              <w:rPr>
                <w:sz w:val="22"/>
                <w:szCs w:val="22"/>
              </w:rPr>
              <w:t>Отходы изделий из натуральной древесины незагрязненные</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1F0906">
            <w:pPr>
              <w:rPr>
                <w:sz w:val="22"/>
                <w:szCs w:val="22"/>
              </w:rPr>
            </w:pPr>
            <w:r w:rsidRPr="001F0906">
              <w:rPr>
                <w:sz w:val="22"/>
                <w:szCs w:val="22"/>
              </w:rPr>
              <w:t>4 04 100</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449 522,23</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Pr>
                <w:sz w:val="22"/>
                <w:szCs w:val="22"/>
              </w:rPr>
              <w:t>109 919,06</w:t>
            </w:r>
          </w:p>
        </w:tc>
        <w:tc>
          <w:tcPr>
            <w:tcW w:w="0" w:type="auto"/>
            <w:tcBorders>
              <w:top w:val="nil"/>
              <w:left w:val="nil"/>
              <w:bottom w:val="single" w:sz="4" w:space="0" w:color="000000"/>
              <w:right w:val="single" w:sz="4" w:space="0" w:color="auto"/>
            </w:tcBorders>
            <w:vAlign w:val="center"/>
          </w:tcPr>
          <w:p w:rsidR="00AA4B62" w:rsidRPr="001F0906" w:rsidRDefault="00AA4B62" w:rsidP="006A39A8">
            <w:pPr>
              <w:jc w:val="center"/>
            </w:pPr>
            <w:r>
              <w:rPr>
                <w:sz w:val="22"/>
                <w:szCs w:val="22"/>
              </w:rPr>
              <w:t>24,45 %</w:t>
            </w:r>
          </w:p>
        </w:tc>
        <w:tc>
          <w:tcPr>
            <w:tcW w:w="0" w:type="auto"/>
            <w:tcBorders>
              <w:top w:val="nil"/>
              <w:left w:val="single" w:sz="4" w:space="0" w:color="auto"/>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2</w:t>
            </w:r>
            <w:r>
              <w:rPr>
                <w:sz w:val="22"/>
                <w:szCs w:val="22"/>
              </w:rPr>
              <w:t>61 828,83</w:t>
            </w:r>
          </w:p>
        </w:tc>
      </w:tr>
      <w:tr w:rsidR="00AA4B62" w:rsidRPr="001F0906" w:rsidTr="0083130D">
        <w:trPr>
          <w:trHeight w:val="6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A4B62" w:rsidRPr="001F0906" w:rsidRDefault="00AA4B62" w:rsidP="0083130D">
            <w:pPr>
              <w:rPr>
                <w:sz w:val="22"/>
                <w:szCs w:val="22"/>
              </w:rPr>
            </w:pPr>
            <w:r w:rsidRPr="001F0906">
              <w:rPr>
                <w:sz w:val="22"/>
                <w:szCs w:val="22"/>
              </w:rPr>
              <w:t xml:space="preserve">Отходы бумаги и картона </w:t>
            </w:r>
            <w:r w:rsidRPr="001F0906">
              <w:rPr>
                <w:sz w:val="22"/>
                <w:szCs w:val="22"/>
              </w:rPr>
              <w:lastRenderedPageBreak/>
              <w:t>незагрязненные</w:t>
            </w:r>
          </w:p>
        </w:tc>
        <w:tc>
          <w:tcPr>
            <w:tcW w:w="0" w:type="auto"/>
            <w:tcBorders>
              <w:top w:val="nil"/>
              <w:left w:val="nil"/>
              <w:bottom w:val="single" w:sz="4" w:space="0" w:color="000000"/>
              <w:right w:val="single" w:sz="4" w:space="0" w:color="000000"/>
            </w:tcBorders>
            <w:shd w:val="clear" w:color="auto" w:fill="auto"/>
            <w:vAlign w:val="center"/>
            <w:hideMark/>
          </w:tcPr>
          <w:p w:rsidR="00AA4B62" w:rsidRDefault="00AA4B62" w:rsidP="001F0906">
            <w:pPr>
              <w:rPr>
                <w:sz w:val="22"/>
                <w:szCs w:val="22"/>
              </w:rPr>
            </w:pPr>
            <w:r w:rsidRPr="001F0906">
              <w:rPr>
                <w:sz w:val="22"/>
                <w:szCs w:val="22"/>
              </w:rPr>
              <w:lastRenderedPageBreak/>
              <w:t xml:space="preserve">4 05 100, </w:t>
            </w:r>
          </w:p>
          <w:p w:rsidR="00AA4B62" w:rsidRDefault="00AA4B62" w:rsidP="0083130D">
            <w:pPr>
              <w:rPr>
                <w:sz w:val="22"/>
                <w:szCs w:val="22"/>
              </w:rPr>
            </w:pPr>
            <w:r w:rsidRPr="001F0906">
              <w:rPr>
                <w:sz w:val="22"/>
                <w:szCs w:val="22"/>
              </w:rPr>
              <w:t>4 05</w:t>
            </w:r>
            <w:r>
              <w:rPr>
                <w:sz w:val="22"/>
                <w:szCs w:val="22"/>
              </w:rPr>
              <w:t> </w:t>
            </w:r>
            <w:r w:rsidRPr="001F0906">
              <w:rPr>
                <w:sz w:val="22"/>
                <w:szCs w:val="22"/>
              </w:rPr>
              <w:t>400,</w:t>
            </w:r>
          </w:p>
          <w:p w:rsidR="00AA4B62" w:rsidRPr="001F0906" w:rsidRDefault="00AA4B62" w:rsidP="0083130D">
            <w:pPr>
              <w:rPr>
                <w:sz w:val="22"/>
                <w:szCs w:val="22"/>
              </w:rPr>
            </w:pPr>
            <w:r w:rsidRPr="001F0906">
              <w:rPr>
                <w:sz w:val="22"/>
                <w:szCs w:val="22"/>
              </w:rPr>
              <w:lastRenderedPageBreak/>
              <w:t>4 05 500</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lastRenderedPageBreak/>
              <w:t>1 555 658,19</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75</w:t>
            </w:r>
            <w:r>
              <w:rPr>
                <w:sz w:val="22"/>
                <w:szCs w:val="22"/>
              </w:rPr>
              <w:t>4 469,69</w:t>
            </w:r>
          </w:p>
        </w:tc>
        <w:tc>
          <w:tcPr>
            <w:tcW w:w="0" w:type="auto"/>
            <w:tcBorders>
              <w:top w:val="nil"/>
              <w:left w:val="nil"/>
              <w:bottom w:val="single" w:sz="4" w:space="0" w:color="000000"/>
              <w:right w:val="single" w:sz="4" w:space="0" w:color="auto"/>
            </w:tcBorders>
            <w:vAlign w:val="center"/>
          </w:tcPr>
          <w:p w:rsidR="00AA4B62" w:rsidRPr="001F0906" w:rsidRDefault="00AA4B62" w:rsidP="006A39A8">
            <w:pPr>
              <w:jc w:val="center"/>
            </w:pPr>
            <w:r>
              <w:rPr>
                <w:sz w:val="22"/>
                <w:szCs w:val="22"/>
              </w:rPr>
              <w:t>48,50 %</w:t>
            </w:r>
          </w:p>
        </w:tc>
        <w:tc>
          <w:tcPr>
            <w:tcW w:w="0" w:type="auto"/>
            <w:tcBorders>
              <w:top w:val="nil"/>
              <w:left w:val="single" w:sz="4" w:space="0" w:color="auto"/>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1</w:t>
            </w:r>
            <w:r>
              <w:rPr>
                <w:sz w:val="22"/>
                <w:szCs w:val="22"/>
              </w:rPr>
              <w:t> </w:t>
            </w:r>
            <w:r w:rsidRPr="001F0906">
              <w:rPr>
                <w:sz w:val="22"/>
                <w:szCs w:val="22"/>
              </w:rPr>
              <w:t>8</w:t>
            </w:r>
            <w:r>
              <w:rPr>
                <w:sz w:val="22"/>
                <w:szCs w:val="22"/>
              </w:rPr>
              <w:t>84 778, 87</w:t>
            </w:r>
          </w:p>
        </w:tc>
      </w:tr>
      <w:tr w:rsidR="00AA4B62" w:rsidRPr="001F0906" w:rsidTr="0083130D">
        <w:trPr>
          <w:trHeight w:val="6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A4B62" w:rsidRPr="001F0906" w:rsidRDefault="00AA4B62" w:rsidP="0083130D">
            <w:pPr>
              <w:rPr>
                <w:sz w:val="22"/>
                <w:szCs w:val="22"/>
              </w:rPr>
            </w:pPr>
            <w:r w:rsidRPr="00464718">
              <w:rPr>
                <w:sz w:val="22"/>
                <w:szCs w:val="22"/>
              </w:rPr>
              <w:lastRenderedPageBreak/>
              <w:t xml:space="preserve">Отходы упаковки </w:t>
            </w:r>
            <w:proofErr w:type="spellStart"/>
            <w:r w:rsidRPr="00464718">
              <w:rPr>
                <w:sz w:val="22"/>
                <w:szCs w:val="22"/>
              </w:rPr>
              <w:t>изт</w:t>
            </w:r>
            <w:r w:rsidRPr="001F0906">
              <w:rPr>
                <w:sz w:val="22"/>
                <w:szCs w:val="22"/>
              </w:rPr>
              <w:t>ермопластов</w:t>
            </w:r>
            <w:proofErr w:type="spellEnd"/>
            <w:r w:rsidRPr="00464718">
              <w:rPr>
                <w:sz w:val="22"/>
                <w:szCs w:val="22"/>
              </w:rPr>
              <w:t xml:space="preserve"> незагрязненные</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1F0906">
            <w:pPr>
              <w:rPr>
                <w:sz w:val="22"/>
                <w:szCs w:val="22"/>
              </w:rPr>
            </w:pPr>
            <w:r w:rsidRPr="001F0906">
              <w:rPr>
                <w:sz w:val="22"/>
                <w:szCs w:val="22"/>
              </w:rPr>
              <w:t>4 34 100</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305 897,35</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Pr>
                <w:sz w:val="22"/>
                <w:szCs w:val="22"/>
              </w:rPr>
              <w:t>63 121,87</w:t>
            </w:r>
          </w:p>
        </w:tc>
        <w:tc>
          <w:tcPr>
            <w:tcW w:w="0" w:type="auto"/>
            <w:tcBorders>
              <w:top w:val="nil"/>
              <w:left w:val="nil"/>
              <w:bottom w:val="single" w:sz="4" w:space="0" w:color="000000"/>
              <w:right w:val="single" w:sz="4" w:space="0" w:color="auto"/>
            </w:tcBorders>
            <w:vAlign w:val="center"/>
          </w:tcPr>
          <w:p w:rsidR="00AA4B62" w:rsidRPr="001F0906" w:rsidRDefault="00AA4B62" w:rsidP="006A39A8">
            <w:pPr>
              <w:jc w:val="center"/>
            </w:pPr>
            <w:r>
              <w:rPr>
                <w:sz w:val="22"/>
                <w:szCs w:val="22"/>
              </w:rPr>
              <w:t>20,63%</w:t>
            </w:r>
          </w:p>
        </w:tc>
        <w:tc>
          <w:tcPr>
            <w:tcW w:w="0" w:type="auto"/>
            <w:tcBorders>
              <w:top w:val="nil"/>
              <w:left w:val="single" w:sz="4" w:space="0" w:color="auto"/>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19</w:t>
            </w:r>
            <w:r>
              <w:rPr>
                <w:sz w:val="22"/>
                <w:szCs w:val="22"/>
              </w:rPr>
              <w:t>4 840,42</w:t>
            </w:r>
          </w:p>
        </w:tc>
      </w:tr>
      <w:tr w:rsidR="00AA4B62" w:rsidRPr="001F0906" w:rsidTr="0083130D">
        <w:trPr>
          <w:trHeight w:val="6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A4B62" w:rsidRPr="001F0906" w:rsidRDefault="00AA4B62" w:rsidP="0083130D">
            <w:pPr>
              <w:rPr>
                <w:sz w:val="22"/>
                <w:szCs w:val="22"/>
              </w:rPr>
            </w:pPr>
            <w:r w:rsidRPr="001F0906">
              <w:rPr>
                <w:sz w:val="22"/>
                <w:szCs w:val="22"/>
              </w:rPr>
              <w:t>Отходы стеклянной тары/упаковки</w:t>
            </w:r>
          </w:p>
        </w:tc>
        <w:tc>
          <w:tcPr>
            <w:tcW w:w="0" w:type="auto"/>
            <w:tcBorders>
              <w:top w:val="nil"/>
              <w:left w:val="nil"/>
              <w:bottom w:val="single" w:sz="4" w:space="0" w:color="000000"/>
              <w:right w:val="single" w:sz="4" w:space="0" w:color="000000"/>
            </w:tcBorders>
            <w:shd w:val="clear" w:color="auto" w:fill="auto"/>
            <w:vAlign w:val="center"/>
            <w:hideMark/>
          </w:tcPr>
          <w:p w:rsidR="00AA4B62" w:rsidRPr="00464718" w:rsidRDefault="00AA4B62" w:rsidP="001F0906">
            <w:pPr>
              <w:rPr>
                <w:sz w:val="22"/>
                <w:szCs w:val="22"/>
              </w:rPr>
            </w:pPr>
            <w:r w:rsidRPr="001F0906">
              <w:rPr>
                <w:sz w:val="22"/>
                <w:szCs w:val="22"/>
              </w:rPr>
              <w:t xml:space="preserve">4 51 100, </w:t>
            </w:r>
          </w:p>
          <w:p w:rsidR="00AA4B62" w:rsidRPr="001F0906" w:rsidRDefault="00AA4B62" w:rsidP="001F0906">
            <w:pPr>
              <w:rPr>
                <w:sz w:val="22"/>
                <w:szCs w:val="22"/>
              </w:rPr>
            </w:pPr>
            <w:r w:rsidRPr="001F0906">
              <w:rPr>
                <w:sz w:val="22"/>
                <w:szCs w:val="22"/>
              </w:rPr>
              <w:t>4 51 810</w:t>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580401">
              <w:rPr>
                <w:sz w:val="22"/>
                <w:szCs w:val="22"/>
              </w:rPr>
              <w:t>7 446,16</w:t>
            </w:r>
            <w:r>
              <w:rPr>
                <w:rStyle w:val="ab"/>
                <w:sz w:val="22"/>
                <w:szCs w:val="22"/>
              </w:rPr>
              <w:footnoteReference w:id="1"/>
            </w:r>
          </w:p>
        </w:tc>
        <w:tc>
          <w:tcPr>
            <w:tcW w:w="0" w:type="auto"/>
            <w:tcBorders>
              <w:top w:val="nil"/>
              <w:left w:val="nil"/>
              <w:bottom w:val="single" w:sz="4" w:space="0" w:color="000000"/>
              <w:right w:val="single" w:sz="4" w:space="0" w:color="000000"/>
            </w:tcBorders>
            <w:shd w:val="clear" w:color="auto" w:fill="auto"/>
            <w:vAlign w:val="center"/>
            <w:hideMark/>
          </w:tcPr>
          <w:p w:rsidR="00AA4B62" w:rsidRPr="001F0906" w:rsidRDefault="00AA4B62" w:rsidP="006A39A8">
            <w:pPr>
              <w:jc w:val="center"/>
            </w:pPr>
            <w:r>
              <w:rPr>
                <w:sz w:val="22"/>
                <w:szCs w:val="22"/>
              </w:rPr>
              <w:t>6 897,03</w:t>
            </w:r>
          </w:p>
        </w:tc>
        <w:tc>
          <w:tcPr>
            <w:tcW w:w="0" w:type="auto"/>
            <w:tcBorders>
              <w:top w:val="nil"/>
              <w:left w:val="nil"/>
              <w:bottom w:val="single" w:sz="4" w:space="0" w:color="000000"/>
              <w:right w:val="single" w:sz="4" w:space="0" w:color="auto"/>
            </w:tcBorders>
            <w:vAlign w:val="center"/>
          </w:tcPr>
          <w:p w:rsidR="00AA4B62" w:rsidRPr="001F0906" w:rsidRDefault="00AA4B62" w:rsidP="006A39A8">
            <w:pPr>
              <w:jc w:val="center"/>
            </w:pPr>
            <w:r>
              <w:rPr>
                <w:sz w:val="22"/>
                <w:szCs w:val="22"/>
              </w:rPr>
              <w:t>92,63 %</w:t>
            </w:r>
          </w:p>
        </w:tc>
        <w:tc>
          <w:tcPr>
            <w:tcW w:w="0" w:type="auto"/>
            <w:tcBorders>
              <w:top w:val="nil"/>
              <w:left w:val="single" w:sz="4" w:space="0" w:color="auto"/>
              <w:bottom w:val="single" w:sz="4" w:space="0" w:color="000000"/>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1</w:t>
            </w:r>
            <w:r>
              <w:rPr>
                <w:sz w:val="22"/>
                <w:szCs w:val="22"/>
              </w:rPr>
              <w:t> 266,37</w:t>
            </w:r>
          </w:p>
        </w:tc>
      </w:tr>
      <w:tr w:rsidR="00AA4B62" w:rsidRPr="001F0906" w:rsidTr="0083130D">
        <w:trPr>
          <w:trHeight w:val="60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AA4B62" w:rsidRPr="001F0906" w:rsidRDefault="00AA4B62" w:rsidP="0083130D">
            <w:pPr>
              <w:rPr>
                <w:sz w:val="22"/>
                <w:szCs w:val="22"/>
              </w:rPr>
            </w:pPr>
            <w:r w:rsidRPr="001F0906">
              <w:rPr>
                <w:sz w:val="22"/>
                <w:szCs w:val="22"/>
              </w:rPr>
              <w:t>Лом и отходы черных металлов</w:t>
            </w:r>
          </w:p>
        </w:tc>
        <w:tc>
          <w:tcPr>
            <w:tcW w:w="0" w:type="auto"/>
            <w:tcBorders>
              <w:top w:val="nil"/>
              <w:left w:val="nil"/>
              <w:bottom w:val="single" w:sz="4" w:space="0" w:color="auto"/>
              <w:right w:val="single" w:sz="4" w:space="0" w:color="000000"/>
            </w:tcBorders>
            <w:shd w:val="clear" w:color="auto" w:fill="auto"/>
            <w:vAlign w:val="center"/>
            <w:hideMark/>
          </w:tcPr>
          <w:p w:rsidR="00AA4B62" w:rsidRPr="00464718" w:rsidRDefault="00AA4B62" w:rsidP="001F0906">
            <w:pPr>
              <w:rPr>
                <w:sz w:val="22"/>
                <w:szCs w:val="22"/>
              </w:rPr>
            </w:pPr>
            <w:r w:rsidRPr="001F0906">
              <w:rPr>
                <w:sz w:val="22"/>
                <w:szCs w:val="22"/>
              </w:rPr>
              <w:t xml:space="preserve">4 61 000, </w:t>
            </w:r>
          </w:p>
          <w:p w:rsidR="00AA4B62" w:rsidRPr="001F0906" w:rsidRDefault="00AA4B62" w:rsidP="001F0906">
            <w:pPr>
              <w:rPr>
                <w:sz w:val="22"/>
                <w:szCs w:val="22"/>
              </w:rPr>
            </w:pPr>
            <w:r w:rsidRPr="001F0906">
              <w:rPr>
                <w:sz w:val="22"/>
                <w:szCs w:val="22"/>
              </w:rPr>
              <w:t>4 68 100</w:t>
            </w:r>
          </w:p>
        </w:tc>
        <w:tc>
          <w:tcPr>
            <w:tcW w:w="0" w:type="auto"/>
            <w:tcBorders>
              <w:top w:val="nil"/>
              <w:left w:val="nil"/>
              <w:bottom w:val="single" w:sz="4" w:space="0" w:color="auto"/>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11 986 170,24</w:t>
            </w:r>
          </w:p>
        </w:tc>
        <w:tc>
          <w:tcPr>
            <w:tcW w:w="0" w:type="auto"/>
            <w:tcBorders>
              <w:top w:val="nil"/>
              <w:left w:val="nil"/>
              <w:bottom w:val="single" w:sz="4" w:space="0" w:color="auto"/>
              <w:right w:val="single" w:sz="4" w:space="0" w:color="000000"/>
            </w:tcBorders>
            <w:shd w:val="clear" w:color="auto" w:fill="auto"/>
            <w:vAlign w:val="center"/>
            <w:hideMark/>
          </w:tcPr>
          <w:p w:rsidR="00AA4B62" w:rsidRPr="00C03AF3" w:rsidRDefault="00AA4B62" w:rsidP="006A39A8">
            <w:pPr>
              <w:jc w:val="center"/>
              <w:rPr>
                <w:sz w:val="20"/>
                <w:szCs w:val="20"/>
              </w:rPr>
            </w:pPr>
            <w:r w:rsidRPr="00C03AF3">
              <w:rPr>
                <w:sz w:val="20"/>
                <w:szCs w:val="20"/>
              </w:rPr>
              <w:t>11</w:t>
            </w:r>
            <w:r>
              <w:rPr>
                <w:sz w:val="20"/>
                <w:szCs w:val="20"/>
              </w:rPr>
              <w:t> </w:t>
            </w:r>
            <w:r w:rsidRPr="00C03AF3">
              <w:rPr>
                <w:sz w:val="20"/>
                <w:szCs w:val="20"/>
              </w:rPr>
              <w:t>7</w:t>
            </w:r>
            <w:r>
              <w:rPr>
                <w:sz w:val="20"/>
                <w:szCs w:val="20"/>
              </w:rPr>
              <w:t>40 039,18</w:t>
            </w:r>
          </w:p>
        </w:tc>
        <w:tc>
          <w:tcPr>
            <w:tcW w:w="0" w:type="auto"/>
            <w:tcBorders>
              <w:top w:val="nil"/>
              <w:left w:val="nil"/>
              <w:bottom w:val="single" w:sz="4" w:space="0" w:color="auto"/>
              <w:right w:val="single" w:sz="4" w:space="0" w:color="auto"/>
            </w:tcBorders>
            <w:vAlign w:val="center"/>
          </w:tcPr>
          <w:p w:rsidR="00AA4B62" w:rsidRPr="001F0906" w:rsidRDefault="00AA4B62" w:rsidP="006A39A8">
            <w:pPr>
              <w:jc w:val="center"/>
            </w:pPr>
            <w:r>
              <w:rPr>
                <w:sz w:val="22"/>
                <w:szCs w:val="22"/>
              </w:rPr>
              <w:t>97,95 %</w:t>
            </w:r>
          </w:p>
        </w:tc>
        <w:tc>
          <w:tcPr>
            <w:tcW w:w="0" w:type="auto"/>
            <w:tcBorders>
              <w:top w:val="nil"/>
              <w:left w:val="single" w:sz="4" w:space="0" w:color="auto"/>
              <w:bottom w:val="single" w:sz="4" w:space="0" w:color="auto"/>
              <w:right w:val="single" w:sz="4" w:space="0" w:color="000000"/>
            </w:tcBorders>
            <w:shd w:val="clear" w:color="auto" w:fill="auto"/>
            <w:vAlign w:val="center"/>
            <w:hideMark/>
          </w:tcPr>
          <w:p w:rsidR="00AA4B62" w:rsidRPr="001F0906" w:rsidRDefault="00AA4B62" w:rsidP="006A39A8">
            <w:pPr>
              <w:jc w:val="center"/>
            </w:pPr>
            <w:r w:rsidRPr="001F0906">
              <w:rPr>
                <w:sz w:val="22"/>
                <w:szCs w:val="22"/>
              </w:rPr>
              <w:t>1</w:t>
            </w:r>
            <w:r>
              <w:rPr>
                <w:sz w:val="22"/>
                <w:szCs w:val="22"/>
              </w:rPr>
              <w:t>2 014 919,83</w:t>
            </w:r>
          </w:p>
        </w:tc>
      </w:tr>
      <w:tr w:rsidR="00AA4B62" w:rsidRPr="000F55AF" w:rsidTr="0083130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4B62" w:rsidRPr="001F0906" w:rsidRDefault="00AA4B62" w:rsidP="0083130D">
            <w:pPr>
              <w:rPr>
                <w:sz w:val="22"/>
                <w:szCs w:val="22"/>
              </w:rPr>
            </w:pPr>
            <w:r w:rsidRPr="001F0906">
              <w:rPr>
                <w:sz w:val="22"/>
                <w:szCs w:val="22"/>
              </w:rPr>
              <w:t>Лом и отходы цветных металлов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4B62" w:rsidRPr="00464718" w:rsidRDefault="00AA4B62" w:rsidP="001F0906">
            <w:pPr>
              <w:rPr>
                <w:sz w:val="22"/>
                <w:szCs w:val="22"/>
              </w:rPr>
            </w:pPr>
            <w:r w:rsidRPr="001F0906">
              <w:rPr>
                <w:sz w:val="22"/>
                <w:szCs w:val="22"/>
              </w:rPr>
              <w:t xml:space="preserve">4 62 000, </w:t>
            </w:r>
          </w:p>
          <w:p w:rsidR="00AA4B62" w:rsidRPr="001F0906" w:rsidRDefault="00AA4B62" w:rsidP="001F0906">
            <w:pPr>
              <w:rPr>
                <w:sz w:val="22"/>
                <w:szCs w:val="22"/>
              </w:rPr>
            </w:pPr>
            <w:r w:rsidRPr="001F0906">
              <w:rPr>
                <w:sz w:val="22"/>
                <w:szCs w:val="22"/>
              </w:rPr>
              <w:t>4 68 200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4B62" w:rsidRPr="001F0906" w:rsidRDefault="00AA4B62" w:rsidP="006A39A8">
            <w:pPr>
              <w:jc w:val="center"/>
            </w:pPr>
            <w:r w:rsidRPr="001F0906">
              <w:rPr>
                <w:sz w:val="22"/>
                <w:szCs w:val="22"/>
              </w:rPr>
              <w:t>873 411,19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4B62" w:rsidRPr="001F0906" w:rsidRDefault="00AA4B62" w:rsidP="006A39A8">
            <w:pPr>
              <w:jc w:val="center"/>
            </w:pPr>
            <w:r w:rsidRPr="001F0906">
              <w:rPr>
                <w:sz w:val="22"/>
                <w:szCs w:val="22"/>
              </w:rPr>
              <w:t>820</w:t>
            </w:r>
            <w:r>
              <w:rPr>
                <w:sz w:val="22"/>
                <w:szCs w:val="22"/>
              </w:rPr>
              <w:t> </w:t>
            </w:r>
            <w:r w:rsidRPr="001F0906">
              <w:rPr>
                <w:sz w:val="22"/>
                <w:szCs w:val="22"/>
              </w:rPr>
              <w:t>6</w:t>
            </w:r>
            <w:r>
              <w:rPr>
                <w:sz w:val="22"/>
                <w:szCs w:val="22"/>
              </w:rPr>
              <w:t>89,95</w:t>
            </w:r>
          </w:p>
        </w:tc>
        <w:tc>
          <w:tcPr>
            <w:tcW w:w="0" w:type="auto"/>
            <w:tcBorders>
              <w:top w:val="single" w:sz="4" w:space="0" w:color="auto"/>
              <w:left w:val="single" w:sz="4" w:space="0" w:color="auto"/>
              <w:bottom w:val="single" w:sz="4" w:space="0" w:color="auto"/>
              <w:right w:val="single" w:sz="4" w:space="0" w:color="auto"/>
            </w:tcBorders>
            <w:vAlign w:val="center"/>
          </w:tcPr>
          <w:p w:rsidR="00AA4B62" w:rsidRPr="001F0906" w:rsidRDefault="00AA4B62" w:rsidP="006A39A8">
            <w:pPr>
              <w:jc w:val="center"/>
            </w:pPr>
            <w:r>
              <w:rPr>
                <w:sz w:val="22"/>
                <w:szCs w:val="22"/>
              </w:rPr>
              <w:t>93,96 %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4B62" w:rsidRPr="001F0906" w:rsidRDefault="00AA4B62" w:rsidP="006A39A8">
            <w:pPr>
              <w:jc w:val="center"/>
            </w:pPr>
            <w:r>
              <w:rPr>
                <w:sz w:val="22"/>
                <w:szCs w:val="22"/>
              </w:rPr>
              <w:t>601 574</w:t>
            </w:r>
            <w:r w:rsidRPr="001F0906">
              <w:rPr>
                <w:sz w:val="22"/>
                <w:szCs w:val="22"/>
              </w:rPr>
              <w:t>,</w:t>
            </w:r>
            <w:r>
              <w:rPr>
                <w:sz w:val="22"/>
                <w:szCs w:val="22"/>
              </w:rPr>
              <w:t>09</w:t>
            </w:r>
          </w:p>
        </w:tc>
      </w:tr>
      <w:tr w:rsidR="00AA4B62" w:rsidRPr="001F0906" w:rsidTr="0083130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464718" w:rsidRDefault="00AA4B62" w:rsidP="0083130D">
            <w:pPr>
              <w:rPr>
                <w:sz w:val="22"/>
                <w:szCs w:val="22"/>
              </w:rPr>
            </w:pPr>
            <w:r w:rsidRPr="00464718">
              <w:rPr>
                <w:sz w:val="22"/>
                <w:szCs w:val="22"/>
              </w:rPr>
              <w:t>Отходы шин, покрышек, камер автомобильных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464718" w:rsidRDefault="00AA4B62" w:rsidP="001F0906">
            <w:pPr>
              <w:rPr>
                <w:sz w:val="22"/>
                <w:szCs w:val="22"/>
              </w:rPr>
            </w:pPr>
            <w:r w:rsidRPr="00464718">
              <w:rPr>
                <w:sz w:val="22"/>
                <w:szCs w:val="22"/>
              </w:rPr>
              <w:t>9 21 100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464718" w:rsidRDefault="00AA4B62" w:rsidP="006A39A8">
            <w:pPr>
              <w:jc w:val="center"/>
            </w:pPr>
            <w:r w:rsidRPr="00464718">
              <w:rPr>
                <w:sz w:val="22"/>
                <w:szCs w:val="22"/>
              </w:rPr>
              <w:t>90 348,73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464718" w:rsidRDefault="00AA4B62" w:rsidP="006A39A8">
            <w:pPr>
              <w:jc w:val="center"/>
            </w:pPr>
            <w:r w:rsidRPr="00464718">
              <w:rPr>
                <w:sz w:val="22"/>
                <w:szCs w:val="22"/>
              </w:rPr>
              <w:t>6</w:t>
            </w:r>
            <w:r>
              <w:rPr>
                <w:sz w:val="22"/>
                <w:szCs w:val="22"/>
              </w:rPr>
              <w:t>9 929,09</w:t>
            </w:r>
          </w:p>
        </w:tc>
        <w:tc>
          <w:tcPr>
            <w:tcW w:w="0" w:type="auto"/>
            <w:tcBorders>
              <w:top w:val="single" w:sz="4" w:space="0" w:color="auto"/>
              <w:left w:val="single" w:sz="4" w:space="0" w:color="auto"/>
              <w:bottom w:val="single" w:sz="4" w:space="0" w:color="auto"/>
              <w:right w:val="single" w:sz="4" w:space="0" w:color="auto"/>
            </w:tcBorders>
            <w:vAlign w:val="center"/>
          </w:tcPr>
          <w:p w:rsidR="00AA4B62" w:rsidRPr="00464718" w:rsidRDefault="00AA4B62" w:rsidP="006A39A8">
            <w:pPr>
              <w:jc w:val="center"/>
            </w:pPr>
            <w:r>
              <w:rPr>
                <w:sz w:val="22"/>
                <w:szCs w:val="22"/>
              </w:rPr>
              <w:t>77,40 %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464718" w:rsidRDefault="00AA4B62" w:rsidP="006A39A8">
            <w:pPr>
              <w:jc w:val="center"/>
            </w:pPr>
            <w:r>
              <w:rPr>
                <w:sz w:val="22"/>
                <w:szCs w:val="22"/>
              </w:rPr>
              <w:t>85 899,48</w:t>
            </w:r>
          </w:p>
        </w:tc>
      </w:tr>
      <w:tr w:rsidR="00AA4B62" w:rsidRPr="001F0906" w:rsidTr="0083130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83130D">
            <w:pPr>
              <w:rPr>
                <w:sz w:val="22"/>
                <w:szCs w:val="22"/>
              </w:rPr>
            </w:pPr>
            <w:r w:rsidRPr="00580401">
              <w:rPr>
                <w:sz w:val="22"/>
                <w:szCs w:val="22"/>
              </w:rPr>
              <w:t>Отходы, содержащие ртуть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2E77D7">
            <w:pPr>
              <w:rPr>
                <w:sz w:val="22"/>
                <w:szCs w:val="22"/>
              </w:rPr>
            </w:pPr>
            <w:r w:rsidRPr="00580401">
              <w:rPr>
                <w:sz w:val="22"/>
                <w:szCs w:val="22"/>
              </w:rPr>
              <w:t>4 71 000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6A39A8">
            <w:pPr>
              <w:jc w:val="center"/>
            </w:pPr>
            <w:r w:rsidRPr="00580401">
              <w:rPr>
                <w:sz w:val="22"/>
                <w:szCs w:val="22"/>
              </w:rPr>
              <w:t>14 862,28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7676D5" w:rsidRDefault="00AA4B62" w:rsidP="006A39A8">
            <w:pPr>
              <w:jc w:val="center"/>
            </w:pPr>
            <w:r w:rsidRPr="007676D5">
              <w:rPr>
                <w:sz w:val="22"/>
                <w:szCs w:val="22"/>
              </w:rPr>
              <w:t>8 282,17</w:t>
            </w:r>
          </w:p>
        </w:tc>
        <w:tc>
          <w:tcPr>
            <w:tcW w:w="0" w:type="auto"/>
            <w:tcBorders>
              <w:top w:val="single" w:sz="4" w:space="0" w:color="auto"/>
              <w:left w:val="single" w:sz="4" w:space="0" w:color="auto"/>
              <w:bottom w:val="single" w:sz="4" w:space="0" w:color="auto"/>
              <w:right w:val="single" w:sz="4" w:space="0" w:color="auto"/>
            </w:tcBorders>
            <w:vAlign w:val="center"/>
          </w:tcPr>
          <w:p w:rsidR="00AA4B62" w:rsidRPr="007676D5" w:rsidRDefault="00AA4B62" w:rsidP="006A39A8">
            <w:pPr>
              <w:jc w:val="center"/>
            </w:pPr>
            <w:r w:rsidRPr="007676D5">
              <w:rPr>
                <w:sz w:val="22"/>
                <w:szCs w:val="22"/>
              </w:rPr>
              <w:t>62,7 %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7676D5" w:rsidRDefault="00AA4B62" w:rsidP="006A39A8">
            <w:pPr>
              <w:jc w:val="center"/>
            </w:pPr>
            <w:r w:rsidRPr="007676D5">
              <w:rPr>
                <w:sz w:val="22"/>
                <w:szCs w:val="22"/>
              </w:rPr>
              <w:t>13 185,53</w:t>
            </w:r>
          </w:p>
        </w:tc>
      </w:tr>
      <w:tr w:rsidR="00AA4B62" w:rsidRPr="001F0906" w:rsidTr="0083130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83130D">
            <w:pPr>
              <w:rPr>
                <w:sz w:val="22"/>
                <w:szCs w:val="22"/>
              </w:rPr>
            </w:pPr>
            <w:r w:rsidRPr="00580401">
              <w:rPr>
                <w:sz w:val="22"/>
                <w:szCs w:val="22"/>
              </w:rPr>
              <w:t>Отходы электрического и электронного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Default="00AA4B62" w:rsidP="002E77D7">
            <w:pPr>
              <w:rPr>
                <w:sz w:val="22"/>
                <w:szCs w:val="22"/>
              </w:rPr>
            </w:pPr>
            <w:r w:rsidRPr="00580401">
              <w:rPr>
                <w:sz w:val="22"/>
                <w:szCs w:val="22"/>
              </w:rPr>
              <w:t xml:space="preserve">4 81 000, </w:t>
            </w:r>
          </w:p>
          <w:p w:rsidR="00AA4B62" w:rsidRPr="00580401" w:rsidRDefault="00AA4B62" w:rsidP="002E77D7">
            <w:pPr>
              <w:rPr>
                <w:sz w:val="22"/>
                <w:szCs w:val="22"/>
              </w:rPr>
            </w:pPr>
            <w:r w:rsidRPr="00580401">
              <w:rPr>
                <w:sz w:val="22"/>
                <w:szCs w:val="22"/>
              </w:rPr>
              <w:t>4 82 000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6A39A8">
            <w:pPr>
              <w:jc w:val="center"/>
            </w:pPr>
            <w:r w:rsidRPr="00580401">
              <w:rPr>
                <w:sz w:val="22"/>
                <w:szCs w:val="22"/>
              </w:rPr>
              <w:t>31 287,17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7676D5" w:rsidRDefault="00AA4B62" w:rsidP="006A39A8">
            <w:pPr>
              <w:jc w:val="center"/>
            </w:pPr>
            <w:r w:rsidRPr="007676D5">
              <w:rPr>
                <w:sz w:val="22"/>
                <w:szCs w:val="22"/>
              </w:rPr>
              <w:t>5 841,82</w:t>
            </w:r>
          </w:p>
        </w:tc>
        <w:tc>
          <w:tcPr>
            <w:tcW w:w="0" w:type="auto"/>
            <w:tcBorders>
              <w:top w:val="single" w:sz="4" w:space="0" w:color="auto"/>
              <w:left w:val="single" w:sz="4" w:space="0" w:color="auto"/>
              <w:bottom w:val="single" w:sz="4" w:space="0" w:color="auto"/>
              <w:right w:val="single" w:sz="4" w:space="0" w:color="auto"/>
            </w:tcBorders>
            <w:vAlign w:val="center"/>
          </w:tcPr>
          <w:p w:rsidR="00AA4B62" w:rsidRPr="007676D5" w:rsidRDefault="00AA4B62" w:rsidP="006A39A8">
            <w:pPr>
              <w:jc w:val="center"/>
            </w:pPr>
            <w:r w:rsidRPr="007676D5">
              <w:rPr>
                <w:sz w:val="22"/>
                <w:szCs w:val="22"/>
              </w:rPr>
              <w:t>18,67 %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7676D5" w:rsidRDefault="00AA4B62" w:rsidP="006A39A8">
            <w:pPr>
              <w:jc w:val="center"/>
            </w:pPr>
            <w:r w:rsidRPr="007676D5">
              <w:rPr>
                <w:sz w:val="22"/>
                <w:szCs w:val="22"/>
              </w:rPr>
              <w:t>12 252,06</w:t>
            </w:r>
          </w:p>
        </w:tc>
      </w:tr>
      <w:tr w:rsidR="00AA4B62" w:rsidRPr="001F0906" w:rsidTr="0083130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83130D">
            <w:pPr>
              <w:rPr>
                <w:sz w:val="22"/>
                <w:szCs w:val="22"/>
              </w:rPr>
            </w:pPr>
            <w:r>
              <w:rPr>
                <w:sz w:val="22"/>
                <w:szCs w:val="22"/>
              </w:rPr>
              <w:t xml:space="preserve">Твердые коммунальные отходы; отходы, подобные </w:t>
            </w:r>
            <w:proofErr w:type="gramStart"/>
            <w:r>
              <w:rPr>
                <w:sz w:val="22"/>
                <w:szCs w:val="22"/>
              </w:rPr>
              <w:t>коммунальным</w:t>
            </w:r>
            <w:proofErr w:type="gramEnd"/>
            <w:r>
              <w:rPr>
                <w:sz w:val="22"/>
                <w:szCs w:val="22"/>
              </w:rPr>
              <w:t xml:space="preserve"> на производстве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Default="00AA4B62" w:rsidP="00311621">
            <w:pPr>
              <w:rPr>
                <w:sz w:val="22"/>
                <w:szCs w:val="22"/>
              </w:rPr>
            </w:pPr>
            <w:r w:rsidRPr="00311621">
              <w:rPr>
                <w:sz w:val="22"/>
                <w:szCs w:val="22"/>
              </w:rPr>
              <w:t xml:space="preserve">7 31 000, </w:t>
            </w:r>
          </w:p>
          <w:p w:rsidR="00AA4B62" w:rsidRPr="00580401" w:rsidRDefault="00AA4B62" w:rsidP="00311621">
            <w:pPr>
              <w:rPr>
                <w:sz w:val="22"/>
                <w:szCs w:val="22"/>
              </w:rPr>
            </w:pPr>
            <w:r w:rsidRPr="00311621">
              <w:rPr>
                <w:sz w:val="22"/>
                <w:szCs w:val="22"/>
              </w:rPr>
              <w:t>7 33 100, 7 34 100, 7 34 200, 7 35 100, 7 36 200, 7 37 000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6A39A8">
            <w:pPr>
              <w:jc w:val="center"/>
            </w:pPr>
            <w:r>
              <w:rPr>
                <w:sz w:val="22"/>
                <w:szCs w:val="22"/>
              </w:rPr>
              <w:t>35 726 011,12</w:t>
            </w:r>
            <w:r>
              <w:rPr>
                <w:rStyle w:val="ab"/>
                <w:sz w:val="22"/>
                <w:szCs w:val="22"/>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6A39A8">
            <w:pPr>
              <w:jc w:val="center"/>
            </w:pPr>
            <w:r>
              <w:rPr>
                <w:sz w:val="22"/>
                <w:szCs w:val="22"/>
              </w:rPr>
              <w:t>2 775 091,52</w:t>
            </w:r>
          </w:p>
        </w:tc>
        <w:tc>
          <w:tcPr>
            <w:tcW w:w="0" w:type="auto"/>
            <w:tcBorders>
              <w:top w:val="single" w:sz="4" w:space="0" w:color="auto"/>
              <w:left w:val="single" w:sz="4" w:space="0" w:color="auto"/>
              <w:bottom w:val="single" w:sz="4" w:space="0" w:color="auto"/>
              <w:right w:val="single" w:sz="4" w:space="0" w:color="auto"/>
            </w:tcBorders>
            <w:vAlign w:val="center"/>
          </w:tcPr>
          <w:p w:rsidR="00AA4B62" w:rsidRDefault="00AA4B62" w:rsidP="006A39A8">
            <w:pPr>
              <w:jc w:val="center"/>
            </w:pPr>
            <w:r>
              <w:rPr>
                <w:sz w:val="22"/>
                <w:szCs w:val="22"/>
              </w:rPr>
              <w:t>7,77 %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4B62" w:rsidRPr="00580401" w:rsidRDefault="00AA4B62" w:rsidP="006A39A8">
            <w:pPr>
              <w:jc w:val="center"/>
            </w:pPr>
            <w:r>
              <w:rPr>
                <w:sz w:val="22"/>
                <w:szCs w:val="22"/>
              </w:rPr>
              <w:t>2 252 676,51</w:t>
            </w:r>
          </w:p>
        </w:tc>
      </w:tr>
    </w:tbl>
    <w:p w:rsidR="001F0906" w:rsidRPr="005F1B84" w:rsidRDefault="001F0906" w:rsidP="00163999">
      <w:pPr>
        <w:pStyle w:val="a3"/>
        <w:tabs>
          <w:tab w:val="num" w:pos="-3600"/>
          <w:tab w:val="num" w:pos="720"/>
        </w:tabs>
        <w:spacing w:after="0"/>
        <w:ind w:firstLine="720"/>
        <w:jc w:val="both"/>
        <w:rPr>
          <w:sz w:val="28"/>
          <w:szCs w:val="28"/>
        </w:rPr>
      </w:pPr>
    </w:p>
    <w:p w:rsidR="00AA4B62" w:rsidRPr="005F1B84" w:rsidRDefault="00AA4B62" w:rsidP="00AA4B62">
      <w:pPr>
        <w:pStyle w:val="a3"/>
        <w:tabs>
          <w:tab w:val="num" w:pos="-3600"/>
          <w:tab w:val="num" w:pos="720"/>
        </w:tabs>
        <w:spacing w:after="0"/>
        <w:ind w:firstLine="720"/>
        <w:jc w:val="both"/>
        <w:rPr>
          <w:sz w:val="28"/>
          <w:szCs w:val="28"/>
        </w:rPr>
      </w:pPr>
      <w:r w:rsidRPr="005F1B84">
        <w:rPr>
          <w:sz w:val="28"/>
          <w:szCs w:val="28"/>
        </w:rPr>
        <w:t>Данные таблицы 1, характеризующие деятельность юридических лиц и индивидуальных предпринимателей, указывают, что в Российской Федерации весьма высока степень утилизации металлического лома – в 2015</w:t>
      </w:r>
      <w:r w:rsidR="008F728A">
        <w:rPr>
          <w:sz w:val="28"/>
          <w:szCs w:val="28"/>
        </w:rPr>
        <w:t xml:space="preserve"> году</w:t>
      </w:r>
      <w:r w:rsidRPr="005F1B84">
        <w:rPr>
          <w:sz w:val="28"/>
          <w:szCs w:val="28"/>
        </w:rPr>
        <w:t xml:space="preserve"> утилизировано 94-98 % образованных отходов, а также отходов стеклянной тары – 92,6%. Утилизация отходов шин, покрышек, камер в 2015 году составила 77,4 %; утилизация отходов бумаги и картона без пропитки и пок</w:t>
      </w:r>
      <w:r w:rsidR="008F728A">
        <w:rPr>
          <w:sz w:val="28"/>
          <w:szCs w:val="28"/>
        </w:rPr>
        <w:t xml:space="preserve">рытия, незагрязненных - 48,5 % </w:t>
      </w:r>
      <w:r w:rsidRPr="005F1B84">
        <w:rPr>
          <w:sz w:val="28"/>
          <w:szCs w:val="28"/>
        </w:rPr>
        <w:t>от объемов образования данных групп отходов у субъектов статистического учета по форме 2-ТП (отходы).</w:t>
      </w:r>
    </w:p>
    <w:p w:rsidR="00E87AB1" w:rsidRPr="005F1B84" w:rsidRDefault="00E87AB1" w:rsidP="00E87AB1">
      <w:pPr>
        <w:pStyle w:val="a3"/>
        <w:tabs>
          <w:tab w:val="num" w:pos="-3600"/>
          <w:tab w:val="num" w:pos="720"/>
        </w:tabs>
        <w:spacing w:after="0"/>
        <w:ind w:firstLine="709"/>
        <w:jc w:val="both"/>
        <w:rPr>
          <w:sz w:val="28"/>
          <w:szCs w:val="28"/>
        </w:rPr>
      </w:pPr>
      <w:r w:rsidRPr="005F1B84">
        <w:rPr>
          <w:sz w:val="28"/>
          <w:szCs w:val="28"/>
        </w:rPr>
        <w:t>Поскольку системой государственного статистического наблюдения охвачены только юридические лица и индивидуальные предприниматели, осуществляющие деятельность по обращению с отходами производства и потребления, объемы образования отходов с учетом населения и прочих предприятий, не представляющих отчетность по форме 2-ТП (отходы), в целом по Российской Федерации имеют более высокие значения.</w:t>
      </w:r>
    </w:p>
    <w:p w:rsidR="00E87AB1" w:rsidRPr="005F1B84" w:rsidRDefault="00E87AB1" w:rsidP="00E87AB1">
      <w:pPr>
        <w:pStyle w:val="a3"/>
        <w:tabs>
          <w:tab w:val="num" w:pos="-3600"/>
          <w:tab w:val="num" w:pos="720"/>
        </w:tabs>
        <w:spacing w:after="0"/>
        <w:ind w:firstLine="709"/>
        <w:jc w:val="both"/>
        <w:rPr>
          <w:sz w:val="28"/>
          <w:szCs w:val="28"/>
        </w:rPr>
      </w:pPr>
      <w:proofErr w:type="gramStart"/>
      <w:r w:rsidRPr="005F1B84">
        <w:rPr>
          <w:sz w:val="28"/>
          <w:szCs w:val="28"/>
        </w:rPr>
        <w:t>Статистические и экспертные данные свидетельствуют о том, что в общем объеме перерабатываемых отходов объемы отходов, собираемых у населения, в лучшем случае</w:t>
      </w:r>
      <w:r w:rsidR="008F728A">
        <w:rPr>
          <w:sz w:val="28"/>
          <w:szCs w:val="28"/>
        </w:rPr>
        <w:t>,</w:t>
      </w:r>
      <w:r w:rsidRPr="005F1B84">
        <w:rPr>
          <w:sz w:val="28"/>
          <w:szCs w:val="28"/>
        </w:rPr>
        <w:t xml:space="preserve"> достигают 2,5 %. Сбору и переработке подвергаются в основном чистые и не смешанные отходы, образующиеся в </w:t>
      </w:r>
      <w:r w:rsidRPr="005F1B84">
        <w:rPr>
          <w:sz w:val="28"/>
          <w:szCs w:val="28"/>
        </w:rPr>
        <w:lastRenderedPageBreak/>
        <w:t>компактных источниках, что позволяет экономить на подготовке отходов к утилизации, обеспечивая при этом приемлемое ка</w:t>
      </w:r>
      <w:r w:rsidR="008F728A">
        <w:rPr>
          <w:sz w:val="28"/>
          <w:szCs w:val="28"/>
        </w:rPr>
        <w:t>чество выпускаемой продукции</w:t>
      </w:r>
      <w:r w:rsidRPr="005F1B84">
        <w:rPr>
          <w:sz w:val="28"/>
          <w:szCs w:val="28"/>
        </w:rPr>
        <w:t>.</w:t>
      </w:r>
      <w:proofErr w:type="gramEnd"/>
    </w:p>
    <w:p w:rsidR="00E87AB1" w:rsidRPr="005F1B84" w:rsidRDefault="00E87AB1" w:rsidP="00E87AB1">
      <w:pPr>
        <w:pStyle w:val="ConsPlusNormal"/>
        <w:ind w:firstLine="720"/>
        <w:jc w:val="both"/>
        <w:rPr>
          <w:rFonts w:ascii="Times New Roman" w:hAnsi="Times New Roman" w:cs="Times New Roman"/>
          <w:sz w:val="28"/>
          <w:szCs w:val="28"/>
        </w:rPr>
      </w:pPr>
      <w:r w:rsidRPr="005F1B84">
        <w:rPr>
          <w:rFonts w:ascii="Times New Roman" w:hAnsi="Times New Roman" w:cs="Times New Roman"/>
          <w:sz w:val="28"/>
          <w:szCs w:val="28"/>
        </w:rPr>
        <w:t>Сбору и утилизации в качестве вторичного сырья подвергаются в настоящее время отходы, которые характеризуются высоким уровнем ликвидности в сложившихся условиях: лом черных и цветных металлов, стекло, а также пластмасса, бумага и картон, алюминиевые банки. По оценке экспертов НИУ «Высшая школа экономики» на сегодняшний день приемлемую рентабельность производств</w:t>
      </w:r>
      <w:r w:rsidR="00745E6F" w:rsidRPr="005F1B84">
        <w:rPr>
          <w:rFonts w:ascii="Times New Roman" w:hAnsi="Times New Roman" w:cs="Times New Roman"/>
          <w:sz w:val="28"/>
          <w:szCs w:val="28"/>
        </w:rPr>
        <w:t>, использующих отходы в качестве вторичного сырья</w:t>
      </w:r>
      <w:r w:rsidRPr="005F1B84">
        <w:rPr>
          <w:rFonts w:ascii="Times New Roman" w:hAnsi="Times New Roman" w:cs="Times New Roman"/>
          <w:sz w:val="28"/>
          <w:szCs w:val="28"/>
        </w:rPr>
        <w:t xml:space="preserve"> (в том числе </w:t>
      </w:r>
      <w:r w:rsidR="00745E6F" w:rsidRPr="005F1B84">
        <w:rPr>
          <w:rFonts w:ascii="Times New Roman" w:hAnsi="Times New Roman" w:cs="Times New Roman"/>
          <w:sz w:val="28"/>
          <w:szCs w:val="28"/>
        </w:rPr>
        <w:t xml:space="preserve">извлеченного из </w:t>
      </w:r>
      <w:r w:rsidRPr="005F1B84">
        <w:rPr>
          <w:rFonts w:ascii="Times New Roman" w:hAnsi="Times New Roman" w:cs="Times New Roman"/>
          <w:sz w:val="28"/>
          <w:szCs w:val="28"/>
        </w:rPr>
        <w:t>ТКО) могут обеспечить:</w:t>
      </w:r>
    </w:p>
    <w:p w:rsidR="00E87AB1" w:rsidRPr="005F1B84" w:rsidRDefault="00E87AB1" w:rsidP="00E87AB1">
      <w:pPr>
        <w:pStyle w:val="ConsPlusNormal"/>
        <w:ind w:firstLine="720"/>
        <w:jc w:val="both"/>
        <w:rPr>
          <w:rFonts w:ascii="Times New Roman" w:hAnsi="Times New Roman" w:cs="Times New Roman"/>
          <w:sz w:val="28"/>
          <w:szCs w:val="28"/>
        </w:rPr>
      </w:pPr>
      <w:proofErr w:type="spellStart"/>
      <w:r w:rsidRPr="005F1B84">
        <w:rPr>
          <w:rFonts w:ascii="Times New Roman" w:hAnsi="Times New Roman" w:cs="Times New Roman"/>
          <w:sz w:val="28"/>
          <w:szCs w:val="28"/>
        </w:rPr>
        <w:t>рециклинг</w:t>
      </w:r>
      <w:proofErr w:type="spellEnd"/>
      <w:r w:rsidRPr="005F1B84">
        <w:rPr>
          <w:rFonts w:ascii="Times New Roman" w:hAnsi="Times New Roman" w:cs="Times New Roman"/>
          <w:sz w:val="28"/>
          <w:szCs w:val="28"/>
        </w:rPr>
        <w:t xml:space="preserve"> ПЭТФ-тары;</w:t>
      </w:r>
    </w:p>
    <w:p w:rsidR="00E87AB1" w:rsidRPr="005F1B84" w:rsidRDefault="00E87AB1" w:rsidP="00E87AB1">
      <w:pPr>
        <w:pStyle w:val="ConsPlusNormal"/>
        <w:ind w:firstLine="720"/>
        <w:jc w:val="both"/>
        <w:rPr>
          <w:rFonts w:ascii="Times New Roman" w:hAnsi="Times New Roman" w:cs="Times New Roman"/>
          <w:sz w:val="28"/>
          <w:szCs w:val="28"/>
        </w:rPr>
      </w:pPr>
      <w:proofErr w:type="spellStart"/>
      <w:r w:rsidRPr="005F1B84">
        <w:rPr>
          <w:rFonts w:ascii="Times New Roman" w:hAnsi="Times New Roman" w:cs="Times New Roman"/>
          <w:sz w:val="28"/>
          <w:szCs w:val="28"/>
        </w:rPr>
        <w:t>рециклинг</w:t>
      </w:r>
      <w:proofErr w:type="spellEnd"/>
      <w:r w:rsidRPr="005F1B84">
        <w:rPr>
          <w:rFonts w:ascii="Times New Roman" w:hAnsi="Times New Roman" w:cs="Times New Roman"/>
          <w:sz w:val="28"/>
          <w:szCs w:val="28"/>
        </w:rPr>
        <w:t xml:space="preserve"> алюминиевой тары;</w:t>
      </w:r>
    </w:p>
    <w:p w:rsidR="00E87AB1" w:rsidRPr="005F1B84" w:rsidRDefault="00E87AB1" w:rsidP="00E87AB1">
      <w:pPr>
        <w:pStyle w:val="ConsPlusNormal"/>
        <w:ind w:firstLine="720"/>
        <w:jc w:val="both"/>
        <w:rPr>
          <w:rFonts w:ascii="Times New Roman" w:hAnsi="Times New Roman" w:cs="Times New Roman"/>
          <w:sz w:val="28"/>
          <w:szCs w:val="28"/>
        </w:rPr>
      </w:pPr>
      <w:proofErr w:type="spellStart"/>
      <w:r w:rsidRPr="005F1B84">
        <w:rPr>
          <w:rFonts w:ascii="Times New Roman" w:hAnsi="Times New Roman" w:cs="Times New Roman"/>
          <w:sz w:val="28"/>
          <w:szCs w:val="28"/>
        </w:rPr>
        <w:t>рециклинг</w:t>
      </w:r>
      <w:proofErr w:type="spellEnd"/>
      <w:r w:rsidRPr="005F1B84">
        <w:rPr>
          <w:rFonts w:ascii="Times New Roman" w:hAnsi="Times New Roman" w:cs="Times New Roman"/>
          <w:sz w:val="28"/>
          <w:szCs w:val="28"/>
        </w:rPr>
        <w:t xml:space="preserve"> макулатуры;</w:t>
      </w:r>
    </w:p>
    <w:p w:rsidR="00E87AB1" w:rsidRPr="005F1B84" w:rsidRDefault="00E87AB1" w:rsidP="00E87AB1">
      <w:pPr>
        <w:pStyle w:val="ConsPlusNormal"/>
        <w:ind w:firstLine="720"/>
        <w:jc w:val="both"/>
        <w:rPr>
          <w:rFonts w:ascii="Times New Roman" w:hAnsi="Times New Roman" w:cs="Times New Roman"/>
          <w:sz w:val="28"/>
          <w:szCs w:val="28"/>
        </w:rPr>
      </w:pPr>
      <w:proofErr w:type="spellStart"/>
      <w:r w:rsidRPr="005F1B84">
        <w:rPr>
          <w:rFonts w:ascii="Times New Roman" w:hAnsi="Times New Roman" w:cs="Times New Roman"/>
          <w:sz w:val="28"/>
          <w:szCs w:val="28"/>
        </w:rPr>
        <w:t>рециклинг</w:t>
      </w:r>
      <w:proofErr w:type="spellEnd"/>
      <w:r w:rsidRPr="005F1B84">
        <w:rPr>
          <w:rFonts w:ascii="Times New Roman" w:hAnsi="Times New Roman" w:cs="Times New Roman"/>
          <w:sz w:val="28"/>
          <w:szCs w:val="28"/>
        </w:rPr>
        <w:t xml:space="preserve"> полиэтиленовых изделий;</w:t>
      </w:r>
    </w:p>
    <w:p w:rsidR="00E87AB1" w:rsidRPr="005F1B84" w:rsidRDefault="00E87AB1" w:rsidP="00E87AB1">
      <w:pPr>
        <w:pStyle w:val="ConsPlusNormal"/>
        <w:ind w:firstLine="720"/>
        <w:jc w:val="both"/>
        <w:rPr>
          <w:rFonts w:ascii="Times New Roman" w:hAnsi="Times New Roman" w:cs="Times New Roman"/>
          <w:sz w:val="28"/>
          <w:szCs w:val="28"/>
        </w:rPr>
      </w:pPr>
      <w:proofErr w:type="spellStart"/>
      <w:r w:rsidRPr="005F1B84">
        <w:rPr>
          <w:rFonts w:ascii="Times New Roman" w:hAnsi="Times New Roman" w:cs="Times New Roman"/>
          <w:sz w:val="28"/>
          <w:szCs w:val="28"/>
        </w:rPr>
        <w:t>рециклинг</w:t>
      </w:r>
      <w:proofErr w:type="spellEnd"/>
      <w:r w:rsidRPr="005F1B84">
        <w:rPr>
          <w:rFonts w:ascii="Times New Roman" w:hAnsi="Times New Roman" w:cs="Times New Roman"/>
          <w:sz w:val="28"/>
          <w:szCs w:val="28"/>
        </w:rPr>
        <w:t xml:space="preserve"> композиционных упаковочных материалов. </w:t>
      </w:r>
    </w:p>
    <w:p w:rsidR="00E87AB1" w:rsidRPr="005F1B84" w:rsidRDefault="00E87AB1" w:rsidP="00A40692">
      <w:pPr>
        <w:pStyle w:val="a3"/>
        <w:tabs>
          <w:tab w:val="num" w:pos="-3600"/>
          <w:tab w:val="num" w:pos="720"/>
        </w:tabs>
        <w:spacing w:after="0"/>
        <w:ind w:firstLine="720"/>
        <w:jc w:val="both"/>
        <w:rPr>
          <w:sz w:val="28"/>
          <w:szCs w:val="28"/>
        </w:rPr>
      </w:pPr>
      <w:r w:rsidRPr="005F1B84">
        <w:rPr>
          <w:sz w:val="28"/>
          <w:szCs w:val="28"/>
        </w:rPr>
        <w:t>На российском рынке представлен широкий диапазон технологий переработки отходов. Однако рост доли перерабатываемых отходов потребления сдерживается отсутствием системы раздельного сбора отходов, являющейся ключевым условием для глубокой переработки, а также недостаточным развитием рынка и низким уровнем спроса на продукцию, произ</w:t>
      </w:r>
      <w:r w:rsidR="008F728A">
        <w:rPr>
          <w:sz w:val="28"/>
          <w:szCs w:val="28"/>
        </w:rPr>
        <w:t>веденную из вторичного сырья</w:t>
      </w:r>
      <w:r w:rsidR="00A40692">
        <w:rPr>
          <w:sz w:val="28"/>
          <w:szCs w:val="28"/>
        </w:rPr>
        <w:t>.</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По результатам оценки существующих в Российской Федерации мощностей утилизации, проведенной НИУ «Высшая школа экономики», на 2015 год насчитывалось свыше 282 предприятий, осуществляющих переработку различных отходов потребления в мелких/средних/промышленных масштабах. Ряд предприятий имеет филиальную сеть, с учетом которой общее количество составляет 414 объектов обработки/утилизации, в </w:t>
      </w:r>
      <w:r w:rsidR="008F728A">
        <w:rPr>
          <w:rFonts w:ascii="Times New Roman" w:hAnsi="Times New Roman" w:cs="Times New Roman"/>
          <w:sz w:val="28"/>
          <w:szCs w:val="28"/>
        </w:rPr>
        <w:t>том числе по группам отходов</w:t>
      </w:r>
      <w:r w:rsidRPr="005F1B84">
        <w:rPr>
          <w:rFonts w:ascii="Times New Roman" w:hAnsi="Times New Roman" w:cs="Times New Roman"/>
          <w:sz w:val="28"/>
          <w:szCs w:val="28"/>
        </w:rPr>
        <w:t>:</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пластик, полимеры – 117 шт.;</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макулатура – 103 шт.;</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резина, покрышки – 41 шт.;</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стекло – 35 шт.;</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электронная, </w:t>
      </w:r>
      <w:proofErr w:type="spellStart"/>
      <w:r w:rsidRPr="005F1B84">
        <w:rPr>
          <w:rFonts w:ascii="Times New Roman" w:hAnsi="Times New Roman" w:cs="Times New Roman"/>
          <w:sz w:val="28"/>
          <w:szCs w:val="28"/>
        </w:rPr>
        <w:t>элктробытовая</w:t>
      </w:r>
      <w:proofErr w:type="spellEnd"/>
      <w:r w:rsidRPr="005F1B84">
        <w:rPr>
          <w:rFonts w:ascii="Times New Roman" w:hAnsi="Times New Roman" w:cs="Times New Roman"/>
          <w:sz w:val="28"/>
          <w:szCs w:val="28"/>
        </w:rPr>
        <w:t xml:space="preserve">, </w:t>
      </w:r>
      <w:proofErr w:type="spellStart"/>
      <w:r w:rsidRPr="005F1B84">
        <w:rPr>
          <w:rFonts w:ascii="Times New Roman" w:hAnsi="Times New Roman" w:cs="Times New Roman"/>
          <w:sz w:val="28"/>
          <w:szCs w:val="28"/>
        </w:rPr>
        <w:t>орг</w:t>
      </w:r>
      <w:proofErr w:type="gramStart"/>
      <w:r w:rsidRPr="005F1B84">
        <w:rPr>
          <w:rFonts w:ascii="Times New Roman" w:hAnsi="Times New Roman" w:cs="Times New Roman"/>
          <w:sz w:val="28"/>
          <w:szCs w:val="28"/>
        </w:rPr>
        <w:t>.т</w:t>
      </w:r>
      <w:proofErr w:type="gramEnd"/>
      <w:r w:rsidRPr="005F1B84">
        <w:rPr>
          <w:rFonts w:ascii="Times New Roman" w:hAnsi="Times New Roman" w:cs="Times New Roman"/>
          <w:sz w:val="28"/>
          <w:szCs w:val="28"/>
        </w:rPr>
        <w:t>ехника</w:t>
      </w:r>
      <w:proofErr w:type="spellEnd"/>
      <w:r w:rsidRPr="005F1B84">
        <w:rPr>
          <w:rFonts w:ascii="Times New Roman" w:hAnsi="Times New Roman" w:cs="Times New Roman"/>
          <w:sz w:val="28"/>
          <w:szCs w:val="28"/>
        </w:rPr>
        <w:t xml:space="preserve"> – 30 шт.;</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ТКО – 32 шт.;</w:t>
      </w:r>
    </w:p>
    <w:p w:rsidR="00E87AB1" w:rsidRPr="005F1B84" w:rsidRDefault="00E87AB1" w:rsidP="00E87AB1">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ртутьсодержащие отходы – 12 шт. и др.</w:t>
      </w:r>
    </w:p>
    <w:p w:rsidR="00E87AB1" w:rsidRPr="005F1B84" w:rsidRDefault="00E87AB1" w:rsidP="00E87AB1">
      <w:pPr>
        <w:pStyle w:val="ConsPlusNormal"/>
        <w:ind w:firstLine="709"/>
        <w:jc w:val="both"/>
        <w:rPr>
          <w:rFonts w:ascii="Times New Roman" w:hAnsi="Times New Roman" w:cs="Times New Roman"/>
          <w:color w:val="FF0000"/>
          <w:sz w:val="28"/>
          <w:szCs w:val="28"/>
        </w:rPr>
      </w:pPr>
      <w:r w:rsidRPr="005F1B84">
        <w:rPr>
          <w:rFonts w:ascii="Times New Roman" w:hAnsi="Times New Roman" w:cs="Times New Roman"/>
          <w:sz w:val="28"/>
          <w:szCs w:val="28"/>
        </w:rPr>
        <w:t>Количество средних и крупных мусоросортировочных комплексов (далее – МСК), имеющих разрешительную документацию, на территории Российской Федерации оценивается в 60 штук, значительно выше число мелких МСК, производительностью от 50 до 100 тыс. тонн в год, с ручной сортировкой, не относящихся к объектам капитального строительства</w:t>
      </w:r>
      <w:r w:rsidR="00332DED" w:rsidRPr="005F1B84">
        <w:rPr>
          <w:rFonts w:ascii="Times New Roman" w:hAnsi="Times New Roman" w:cs="Times New Roman"/>
          <w:sz w:val="28"/>
          <w:szCs w:val="28"/>
        </w:rPr>
        <w:t>.</w:t>
      </w:r>
      <w:r w:rsidRPr="005F1B84">
        <w:rPr>
          <w:rFonts w:ascii="Times New Roman" w:hAnsi="Times New Roman" w:cs="Times New Roman"/>
          <w:sz w:val="28"/>
          <w:szCs w:val="28"/>
        </w:rPr>
        <w:t xml:space="preserve"> Общее количество отходов, поступающих на мусоросортировочные комплексы, по оценкам различных экспертов составляет от 5 до 13% от объема образования</w:t>
      </w:r>
      <w:r w:rsidR="008F728A">
        <w:rPr>
          <w:rFonts w:ascii="Times New Roman" w:hAnsi="Times New Roman" w:cs="Times New Roman"/>
          <w:sz w:val="28"/>
          <w:szCs w:val="28"/>
        </w:rPr>
        <w:t>.</w:t>
      </w:r>
    </w:p>
    <w:p w:rsidR="00A87413" w:rsidRPr="005F1B84" w:rsidRDefault="00C145B0" w:rsidP="00051ABA">
      <w:pPr>
        <w:autoSpaceDE w:val="0"/>
        <w:autoSpaceDN w:val="0"/>
        <w:adjustRightInd w:val="0"/>
        <w:ind w:firstLine="709"/>
        <w:jc w:val="both"/>
        <w:rPr>
          <w:sz w:val="28"/>
          <w:szCs w:val="28"/>
        </w:rPr>
      </w:pPr>
      <w:r w:rsidRPr="005F1B84">
        <w:rPr>
          <w:sz w:val="28"/>
          <w:szCs w:val="28"/>
        </w:rPr>
        <w:t xml:space="preserve">При обосновании </w:t>
      </w:r>
      <w:r w:rsidR="00A922A7" w:rsidRPr="005F1B84">
        <w:rPr>
          <w:sz w:val="28"/>
          <w:szCs w:val="28"/>
        </w:rPr>
        <w:t xml:space="preserve">сроков введения запрета отходов для захоронения принималось во внимание существующее состояние инфраструктуры сбора </w:t>
      </w:r>
      <w:r w:rsidR="00A922A7" w:rsidRPr="005F1B84">
        <w:rPr>
          <w:sz w:val="28"/>
          <w:szCs w:val="28"/>
        </w:rPr>
        <w:lastRenderedPageBreak/>
        <w:t>отходов (наличие/отсутствие  раздельного сбора, развитие сети предприятий-сборщиков, заготовителей), существующие и перспективные мощности по утилизации отходов, спр</w:t>
      </w:r>
      <w:r w:rsidR="00A87413" w:rsidRPr="005F1B84">
        <w:rPr>
          <w:sz w:val="28"/>
          <w:szCs w:val="28"/>
        </w:rPr>
        <w:t>о</w:t>
      </w:r>
      <w:r w:rsidR="00A922A7" w:rsidRPr="005F1B84">
        <w:rPr>
          <w:sz w:val="28"/>
          <w:szCs w:val="28"/>
        </w:rPr>
        <w:t xml:space="preserve">с на вторичное сырье и его конкурентоспособность. </w:t>
      </w:r>
    </w:p>
    <w:p w:rsidR="0087027C" w:rsidRPr="005F1B84" w:rsidRDefault="00A87413" w:rsidP="00051ABA">
      <w:pPr>
        <w:autoSpaceDE w:val="0"/>
        <w:autoSpaceDN w:val="0"/>
        <w:adjustRightInd w:val="0"/>
        <w:ind w:firstLine="709"/>
        <w:jc w:val="both"/>
        <w:rPr>
          <w:rFonts w:eastAsia="Calibri"/>
          <w:sz w:val="28"/>
          <w:szCs w:val="28"/>
        </w:rPr>
      </w:pPr>
      <w:r w:rsidRPr="005F1B84">
        <w:rPr>
          <w:sz w:val="28"/>
          <w:szCs w:val="28"/>
        </w:rPr>
        <w:t xml:space="preserve">В период 2015-2016 гг. субъектами </w:t>
      </w:r>
      <w:r w:rsidR="0087027C" w:rsidRPr="005F1B84">
        <w:rPr>
          <w:sz w:val="28"/>
          <w:szCs w:val="28"/>
        </w:rPr>
        <w:t xml:space="preserve">Российской Федерации разрабатываются и утверждаются территориальные схемы и региональные программы в области обращения с отходами, в том числе с твердыми коммунальными отходами, целью которых является </w:t>
      </w:r>
      <w:r w:rsidR="0087027C" w:rsidRPr="005F1B84">
        <w:rPr>
          <w:rFonts w:eastAsia="Calibri"/>
          <w:sz w:val="28"/>
          <w:szCs w:val="28"/>
        </w:rPr>
        <w:t xml:space="preserve">организация и осуществление деятельности по сбору, транспортированию, обработке, утилизации, обезвреживанию, захоронению отходов. Предполагается, что действие данных документов в период 2017-2020 гг. будет способствовать </w:t>
      </w:r>
      <w:r w:rsidR="00E469AA" w:rsidRPr="005F1B84">
        <w:rPr>
          <w:rFonts w:eastAsia="Calibri"/>
          <w:sz w:val="28"/>
          <w:szCs w:val="28"/>
        </w:rPr>
        <w:t xml:space="preserve">активному </w:t>
      </w:r>
      <w:r w:rsidR="0087027C" w:rsidRPr="005F1B84">
        <w:rPr>
          <w:rFonts w:eastAsia="Calibri"/>
          <w:sz w:val="28"/>
          <w:szCs w:val="28"/>
        </w:rPr>
        <w:t xml:space="preserve">формированию инфраструктуры сбора и утилизации отходов, </w:t>
      </w:r>
      <w:r w:rsidR="00E469AA" w:rsidRPr="005F1B84">
        <w:rPr>
          <w:rFonts w:eastAsia="Calibri"/>
          <w:sz w:val="28"/>
          <w:szCs w:val="28"/>
        </w:rPr>
        <w:t xml:space="preserve">в том числе </w:t>
      </w:r>
      <w:r w:rsidR="0087027C" w:rsidRPr="005F1B84">
        <w:rPr>
          <w:rFonts w:eastAsia="Calibri"/>
          <w:sz w:val="28"/>
          <w:szCs w:val="28"/>
        </w:rPr>
        <w:t>предполагаемых к запрету на захоронение, в особенности для групп отходов Перечня и регионов, где процесс удаления отходов</w:t>
      </w:r>
      <w:r w:rsidR="00745E6F" w:rsidRPr="005F1B84">
        <w:rPr>
          <w:rFonts w:eastAsia="Calibri"/>
          <w:sz w:val="28"/>
          <w:szCs w:val="28"/>
        </w:rPr>
        <w:t xml:space="preserve"> </w:t>
      </w:r>
      <w:r w:rsidR="0087027C" w:rsidRPr="005F1B84">
        <w:rPr>
          <w:rFonts w:eastAsia="Calibri"/>
          <w:sz w:val="28"/>
          <w:szCs w:val="28"/>
        </w:rPr>
        <w:t>организован</w:t>
      </w:r>
      <w:r w:rsidR="00950072" w:rsidRPr="005F1B84">
        <w:rPr>
          <w:rFonts w:eastAsia="Calibri"/>
          <w:sz w:val="28"/>
          <w:szCs w:val="28"/>
        </w:rPr>
        <w:t xml:space="preserve"> слабо</w:t>
      </w:r>
      <w:r w:rsidR="00F32DE7" w:rsidRPr="005F1B84">
        <w:rPr>
          <w:rFonts w:eastAsia="Calibri"/>
          <w:sz w:val="28"/>
          <w:szCs w:val="28"/>
        </w:rPr>
        <w:t>.</w:t>
      </w:r>
    </w:p>
    <w:p w:rsidR="00B30EFD" w:rsidRPr="005F1B84" w:rsidRDefault="00950072" w:rsidP="00051ABA">
      <w:pPr>
        <w:pStyle w:val="a3"/>
        <w:tabs>
          <w:tab w:val="num" w:pos="-3600"/>
          <w:tab w:val="num" w:pos="720"/>
        </w:tabs>
        <w:spacing w:after="0"/>
        <w:ind w:firstLine="709"/>
        <w:jc w:val="both"/>
        <w:rPr>
          <w:sz w:val="28"/>
          <w:szCs w:val="28"/>
        </w:rPr>
      </w:pPr>
      <w:r w:rsidRPr="005F1B84">
        <w:rPr>
          <w:sz w:val="28"/>
          <w:szCs w:val="28"/>
        </w:rPr>
        <w:t>П</w:t>
      </w:r>
      <w:r w:rsidR="000D7B9A" w:rsidRPr="005F1B84">
        <w:rPr>
          <w:sz w:val="28"/>
          <w:szCs w:val="28"/>
        </w:rPr>
        <w:t xml:space="preserve">роект </w:t>
      </w:r>
      <w:r w:rsidR="00280D66" w:rsidRPr="005F1B84">
        <w:rPr>
          <w:sz w:val="28"/>
          <w:szCs w:val="28"/>
        </w:rPr>
        <w:t>постановления</w:t>
      </w:r>
      <w:r w:rsidR="000D7B9A" w:rsidRPr="005F1B84">
        <w:rPr>
          <w:sz w:val="28"/>
          <w:szCs w:val="28"/>
        </w:rPr>
        <w:t xml:space="preserve"> правительства Российской Федерации, устанавливающий запрет на захоронение отходов, </w:t>
      </w:r>
      <w:r w:rsidR="00B30EFD" w:rsidRPr="005F1B84">
        <w:rPr>
          <w:sz w:val="28"/>
          <w:szCs w:val="28"/>
        </w:rPr>
        <w:t>корреспондируется с другими документами в области регулирования обращения с отходами, в частности:</w:t>
      </w:r>
    </w:p>
    <w:p w:rsidR="00B30EFD" w:rsidRPr="005F1B84" w:rsidRDefault="000D7B9A" w:rsidP="00051ABA">
      <w:pPr>
        <w:pStyle w:val="a3"/>
        <w:tabs>
          <w:tab w:val="num" w:pos="-3600"/>
          <w:tab w:val="num" w:pos="720"/>
        </w:tabs>
        <w:spacing w:after="0"/>
        <w:ind w:firstLine="709"/>
        <w:jc w:val="both"/>
        <w:rPr>
          <w:sz w:val="28"/>
          <w:szCs w:val="28"/>
        </w:rPr>
      </w:pPr>
      <w:r w:rsidRPr="005F1B84">
        <w:rPr>
          <w:sz w:val="28"/>
          <w:szCs w:val="28"/>
        </w:rPr>
        <w:t>поддерживает реализацию механизмов действия расширенной ответственности производителя</w:t>
      </w:r>
      <w:r w:rsidR="000C0B25" w:rsidRPr="005F1B84">
        <w:rPr>
          <w:sz w:val="28"/>
          <w:szCs w:val="28"/>
        </w:rPr>
        <w:t xml:space="preserve"> – </w:t>
      </w:r>
      <w:r w:rsidR="00B30EFD" w:rsidRPr="005F1B84">
        <w:rPr>
          <w:sz w:val="28"/>
          <w:szCs w:val="28"/>
        </w:rPr>
        <w:t>обязанност</w:t>
      </w:r>
      <w:r w:rsidR="000C0B25" w:rsidRPr="005F1B84">
        <w:rPr>
          <w:sz w:val="28"/>
          <w:szCs w:val="28"/>
        </w:rPr>
        <w:t>и</w:t>
      </w:r>
      <w:r w:rsidR="00B30EFD" w:rsidRPr="005F1B84">
        <w:rPr>
          <w:sz w:val="28"/>
          <w:szCs w:val="28"/>
        </w:rPr>
        <w:t xml:space="preserve"> производителей нести ответственность за утилизацию товаров, утративших потребительские свойства</w:t>
      </w:r>
      <w:r w:rsidR="00D5401F" w:rsidRPr="005F1B84">
        <w:rPr>
          <w:sz w:val="28"/>
          <w:szCs w:val="28"/>
        </w:rPr>
        <w:t xml:space="preserve"> (статья 24.2 Федерального закона «Об отходах производства и потребления»)</w:t>
      </w:r>
      <w:r w:rsidR="00B30EFD" w:rsidRPr="005F1B84">
        <w:rPr>
          <w:sz w:val="28"/>
          <w:szCs w:val="28"/>
        </w:rPr>
        <w:t>: захоронение отходов этих товаров теперь будет запрещено законодательством;</w:t>
      </w:r>
    </w:p>
    <w:p w:rsidR="00D5401F" w:rsidRPr="005F1B84" w:rsidRDefault="00E469AA" w:rsidP="00051ABA">
      <w:pPr>
        <w:pStyle w:val="a3"/>
        <w:tabs>
          <w:tab w:val="num" w:pos="-3600"/>
          <w:tab w:val="num" w:pos="720"/>
        </w:tabs>
        <w:spacing w:after="0"/>
        <w:ind w:firstLine="709"/>
        <w:jc w:val="both"/>
        <w:rPr>
          <w:sz w:val="28"/>
          <w:szCs w:val="28"/>
        </w:rPr>
      </w:pPr>
      <w:r w:rsidRPr="005F1B84">
        <w:rPr>
          <w:sz w:val="28"/>
          <w:szCs w:val="28"/>
        </w:rPr>
        <w:t xml:space="preserve">оказывает </w:t>
      </w:r>
      <w:r w:rsidR="00E42701" w:rsidRPr="005F1B84">
        <w:rPr>
          <w:sz w:val="28"/>
          <w:szCs w:val="28"/>
        </w:rPr>
        <w:t xml:space="preserve">положительное регулирующее </w:t>
      </w:r>
      <w:r w:rsidRPr="005F1B84">
        <w:rPr>
          <w:sz w:val="28"/>
          <w:szCs w:val="28"/>
        </w:rPr>
        <w:t>воздействие на организацию системы обращения с отходами, выст</w:t>
      </w:r>
      <w:r w:rsidR="001E0337" w:rsidRPr="005F1B84">
        <w:rPr>
          <w:sz w:val="28"/>
          <w:szCs w:val="28"/>
        </w:rPr>
        <w:t>р</w:t>
      </w:r>
      <w:r w:rsidRPr="005F1B84">
        <w:rPr>
          <w:sz w:val="28"/>
          <w:szCs w:val="28"/>
        </w:rPr>
        <w:t>аиваемой и реализуемой территориальными схемами и региональными программами в области обращения с отходами субъектов Российской Федерации</w:t>
      </w:r>
      <w:r w:rsidR="00D5401F" w:rsidRPr="005F1B84">
        <w:rPr>
          <w:sz w:val="28"/>
          <w:szCs w:val="28"/>
        </w:rPr>
        <w:t>;</w:t>
      </w:r>
    </w:p>
    <w:p w:rsidR="00D5401F" w:rsidRPr="005F1B84" w:rsidRDefault="00D5401F" w:rsidP="00051ABA">
      <w:pPr>
        <w:pStyle w:val="a3"/>
        <w:tabs>
          <w:tab w:val="num" w:pos="-3600"/>
          <w:tab w:val="num" w:pos="720"/>
        </w:tabs>
        <w:spacing w:after="0"/>
        <w:ind w:firstLine="709"/>
        <w:jc w:val="both"/>
        <w:rPr>
          <w:sz w:val="28"/>
          <w:szCs w:val="28"/>
        </w:rPr>
      </w:pPr>
      <w:r w:rsidRPr="005F1B84">
        <w:rPr>
          <w:sz w:val="28"/>
          <w:szCs w:val="28"/>
        </w:rPr>
        <w:t xml:space="preserve">согласуется с проектом нормативно-правового акта «Об установлении требований при обращении с группами однородных отходов </w:t>
      </w:r>
      <w:r w:rsidRPr="005F1B84">
        <w:rPr>
          <w:sz w:val="28"/>
          <w:szCs w:val="28"/>
          <w:lang w:val="en-US"/>
        </w:rPr>
        <w:t>I</w:t>
      </w:r>
      <w:r w:rsidRPr="005F1B84">
        <w:rPr>
          <w:sz w:val="28"/>
          <w:szCs w:val="28"/>
        </w:rPr>
        <w:t>-</w:t>
      </w:r>
      <w:r w:rsidRPr="005F1B84">
        <w:rPr>
          <w:sz w:val="28"/>
          <w:szCs w:val="28"/>
          <w:lang w:val="en-US"/>
        </w:rPr>
        <w:t>V</w:t>
      </w:r>
      <w:r w:rsidRPr="005F1B84">
        <w:rPr>
          <w:sz w:val="28"/>
          <w:szCs w:val="28"/>
        </w:rPr>
        <w:t xml:space="preserve"> классов опасности» </w:t>
      </w:r>
    </w:p>
    <w:p w:rsidR="00BA456C" w:rsidRPr="005F1B84" w:rsidRDefault="00BE2A24" w:rsidP="00051ABA">
      <w:pPr>
        <w:pStyle w:val="a3"/>
        <w:tabs>
          <w:tab w:val="num" w:pos="-3600"/>
          <w:tab w:val="num" w:pos="720"/>
        </w:tabs>
        <w:spacing w:after="0"/>
        <w:ind w:firstLine="709"/>
        <w:jc w:val="both"/>
        <w:rPr>
          <w:sz w:val="28"/>
          <w:szCs w:val="28"/>
        </w:rPr>
      </w:pPr>
      <w:r w:rsidRPr="005F1B84">
        <w:rPr>
          <w:sz w:val="28"/>
          <w:szCs w:val="28"/>
        </w:rPr>
        <w:t>Далее представлена характеристика</w:t>
      </w:r>
      <w:r w:rsidR="00BA456C" w:rsidRPr="005F1B84">
        <w:rPr>
          <w:sz w:val="28"/>
          <w:szCs w:val="28"/>
        </w:rPr>
        <w:t xml:space="preserve"> ситуаци</w:t>
      </w:r>
      <w:r w:rsidRPr="005F1B84">
        <w:rPr>
          <w:sz w:val="28"/>
          <w:szCs w:val="28"/>
        </w:rPr>
        <w:t>и</w:t>
      </w:r>
      <w:r w:rsidR="00BA456C" w:rsidRPr="005F1B84">
        <w:rPr>
          <w:sz w:val="28"/>
          <w:szCs w:val="28"/>
        </w:rPr>
        <w:t xml:space="preserve"> по основным группам отходов, </w:t>
      </w:r>
      <w:r w:rsidR="00437443" w:rsidRPr="005F1B84">
        <w:rPr>
          <w:sz w:val="28"/>
          <w:szCs w:val="28"/>
        </w:rPr>
        <w:t>захоронение которых предлагается запретить</w:t>
      </w:r>
      <w:r w:rsidR="00BA456C" w:rsidRPr="005F1B84">
        <w:rPr>
          <w:sz w:val="28"/>
          <w:szCs w:val="28"/>
        </w:rPr>
        <w:t xml:space="preserve">. </w:t>
      </w:r>
    </w:p>
    <w:p w:rsidR="00A657BB" w:rsidRPr="005F1B84" w:rsidRDefault="00A657BB" w:rsidP="00051ABA">
      <w:pPr>
        <w:pStyle w:val="af"/>
      </w:pPr>
    </w:p>
    <w:p w:rsidR="00734504" w:rsidRDefault="00BA456C" w:rsidP="00051ABA">
      <w:pPr>
        <w:pStyle w:val="ConsPlusNormal"/>
        <w:ind w:firstLine="709"/>
        <w:jc w:val="both"/>
        <w:rPr>
          <w:rFonts w:ascii="Times New Roman" w:hAnsi="Times New Roman" w:cs="Times New Roman"/>
          <w:b/>
          <w:i/>
          <w:sz w:val="28"/>
          <w:szCs w:val="28"/>
        </w:rPr>
      </w:pPr>
      <w:r w:rsidRPr="005F1B84">
        <w:rPr>
          <w:rFonts w:ascii="Times New Roman" w:hAnsi="Times New Roman" w:cs="Times New Roman"/>
          <w:b/>
          <w:i/>
          <w:sz w:val="28"/>
          <w:szCs w:val="28"/>
        </w:rPr>
        <w:t xml:space="preserve">Отходы бумаги и картона </w:t>
      </w:r>
    </w:p>
    <w:p w:rsidR="00D8457D" w:rsidRPr="005F1B84" w:rsidRDefault="00D8457D" w:rsidP="00051AB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Производство бумаги и картона на территории Российской Федерации в 2012-2015 г. характеризуется незначи</w:t>
      </w:r>
      <w:r w:rsidR="00880199" w:rsidRPr="005F1B84">
        <w:rPr>
          <w:rFonts w:ascii="Times New Roman" w:hAnsi="Times New Roman" w:cs="Times New Roman"/>
          <w:sz w:val="28"/>
          <w:szCs w:val="28"/>
        </w:rPr>
        <w:t>тельным</w:t>
      </w:r>
      <w:r w:rsidRPr="005F1B84">
        <w:rPr>
          <w:rFonts w:ascii="Times New Roman" w:hAnsi="Times New Roman" w:cs="Times New Roman"/>
          <w:sz w:val="28"/>
          <w:szCs w:val="28"/>
        </w:rPr>
        <w:t>, но устойчивым ростом</w:t>
      </w:r>
      <w:r w:rsidR="001D398E" w:rsidRPr="005F1B84">
        <w:rPr>
          <w:rFonts w:ascii="Times New Roman" w:hAnsi="Times New Roman" w:cs="Times New Roman"/>
          <w:sz w:val="28"/>
          <w:szCs w:val="28"/>
        </w:rPr>
        <w:t xml:space="preserve">; к 2015 году годовые объемы выпуска бумаги и </w:t>
      </w:r>
      <w:r w:rsidR="00051ABA">
        <w:rPr>
          <w:rFonts w:ascii="Times New Roman" w:hAnsi="Times New Roman" w:cs="Times New Roman"/>
          <w:sz w:val="28"/>
          <w:szCs w:val="28"/>
        </w:rPr>
        <w:t>картона превышают 8 млн. тонн.</w:t>
      </w:r>
    </w:p>
    <w:p w:rsidR="00D8457D" w:rsidRPr="005F1B84" w:rsidRDefault="00D8457D" w:rsidP="00051AB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Таблица </w:t>
      </w:r>
      <w:r w:rsidR="00880199" w:rsidRPr="005F1B84">
        <w:rPr>
          <w:rFonts w:ascii="Times New Roman" w:hAnsi="Times New Roman" w:cs="Times New Roman"/>
          <w:sz w:val="28"/>
          <w:szCs w:val="28"/>
        </w:rPr>
        <w:t xml:space="preserve">2 </w:t>
      </w:r>
      <w:r w:rsidRPr="005F1B84">
        <w:rPr>
          <w:rFonts w:ascii="Times New Roman" w:hAnsi="Times New Roman" w:cs="Times New Roman"/>
          <w:sz w:val="28"/>
          <w:szCs w:val="28"/>
        </w:rPr>
        <w:t>– Производство бумаги</w:t>
      </w:r>
      <w:r w:rsidR="007B4E1A" w:rsidRPr="005F1B84">
        <w:rPr>
          <w:rFonts w:ascii="Times New Roman" w:hAnsi="Times New Roman" w:cs="Times New Roman"/>
          <w:sz w:val="28"/>
          <w:szCs w:val="28"/>
        </w:rPr>
        <w:t>,</w:t>
      </w:r>
      <w:r w:rsidRPr="005F1B84">
        <w:rPr>
          <w:rFonts w:ascii="Times New Roman" w:hAnsi="Times New Roman" w:cs="Times New Roman"/>
          <w:sz w:val="28"/>
          <w:szCs w:val="28"/>
        </w:rPr>
        <w:t xml:space="preserve"> картона</w:t>
      </w:r>
      <w:r w:rsidR="007B4E1A" w:rsidRPr="005F1B84">
        <w:rPr>
          <w:rFonts w:ascii="Times New Roman" w:hAnsi="Times New Roman" w:cs="Times New Roman"/>
          <w:sz w:val="28"/>
          <w:szCs w:val="28"/>
        </w:rPr>
        <w:t xml:space="preserve"> в Российской Федерации</w:t>
      </w:r>
      <w:r w:rsidR="00880199" w:rsidRPr="005F1B84">
        <w:rPr>
          <w:rFonts w:ascii="Times New Roman" w:hAnsi="Times New Roman" w:cs="Times New Roman"/>
          <w:sz w:val="28"/>
          <w:szCs w:val="28"/>
        </w:rPr>
        <w:t xml:space="preserve"> в 2012-2015 гг. по данным Росстата (</w:t>
      </w:r>
      <w:hyperlink r:id="rId9" w:history="1">
        <w:r w:rsidR="00880199" w:rsidRPr="005F1B84">
          <w:rPr>
            <w:rStyle w:val="ac"/>
            <w:rFonts w:ascii="Times New Roman" w:hAnsi="Times New Roman" w:cs="Times New Roman"/>
            <w:sz w:val="28"/>
            <w:szCs w:val="28"/>
          </w:rPr>
          <w:t>www.fedstat.ru</w:t>
        </w:r>
      </w:hyperlink>
      <w:r w:rsidR="00880199" w:rsidRPr="005F1B84">
        <w:rPr>
          <w:rFonts w:ascii="Times New Roman" w:hAnsi="Times New Roman" w:cs="Times New Roman"/>
          <w:sz w:val="28"/>
          <w:szCs w:val="28"/>
        </w:rPr>
        <w:t xml:space="preserve">) </w:t>
      </w:r>
    </w:p>
    <w:tbl>
      <w:tblPr>
        <w:tblStyle w:val="a7"/>
        <w:tblW w:w="0" w:type="auto"/>
        <w:tblLayout w:type="fixed"/>
        <w:tblLook w:val="04A0" w:firstRow="1" w:lastRow="0" w:firstColumn="1" w:lastColumn="0" w:noHBand="0" w:noVBand="1"/>
      </w:tblPr>
      <w:tblGrid>
        <w:gridCol w:w="3369"/>
        <w:gridCol w:w="1276"/>
        <w:gridCol w:w="1115"/>
        <w:gridCol w:w="1093"/>
        <w:gridCol w:w="1096"/>
        <w:gridCol w:w="1798"/>
      </w:tblGrid>
      <w:tr w:rsidR="00880199" w:rsidTr="00051ABA">
        <w:trPr>
          <w:trHeight w:val="353"/>
        </w:trPr>
        <w:tc>
          <w:tcPr>
            <w:tcW w:w="3369" w:type="dxa"/>
            <w:vMerge w:val="restart"/>
            <w:vAlign w:val="center"/>
          </w:tcPr>
          <w:p w:rsidR="00880199" w:rsidRPr="00880199" w:rsidRDefault="00880199" w:rsidP="00880199">
            <w:pPr>
              <w:rPr>
                <w:sz w:val="22"/>
                <w:szCs w:val="22"/>
              </w:rPr>
            </w:pPr>
            <w:r w:rsidRPr="00880199">
              <w:rPr>
                <w:sz w:val="22"/>
                <w:szCs w:val="22"/>
              </w:rPr>
              <w:t>Виды продукции</w:t>
            </w:r>
          </w:p>
        </w:tc>
        <w:tc>
          <w:tcPr>
            <w:tcW w:w="1276" w:type="dxa"/>
            <w:vMerge w:val="restart"/>
            <w:vAlign w:val="center"/>
          </w:tcPr>
          <w:p w:rsidR="00880199" w:rsidRPr="00880199" w:rsidRDefault="00880199" w:rsidP="00880199">
            <w:pPr>
              <w:rPr>
                <w:sz w:val="22"/>
                <w:szCs w:val="22"/>
              </w:rPr>
            </w:pPr>
            <w:r w:rsidRPr="00880199">
              <w:rPr>
                <w:sz w:val="22"/>
                <w:szCs w:val="22"/>
              </w:rPr>
              <w:t>Ед. изм.</w:t>
            </w:r>
          </w:p>
        </w:tc>
        <w:tc>
          <w:tcPr>
            <w:tcW w:w="5102" w:type="dxa"/>
            <w:gridSpan w:val="4"/>
          </w:tcPr>
          <w:p w:rsidR="00880199" w:rsidRPr="00880199" w:rsidRDefault="00880199" w:rsidP="00DF15AA">
            <w:pPr>
              <w:jc w:val="center"/>
              <w:rPr>
                <w:sz w:val="22"/>
                <w:szCs w:val="22"/>
              </w:rPr>
            </w:pPr>
            <w:r w:rsidRPr="00880199">
              <w:rPr>
                <w:sz w:val="22"/>
                <w:szCs w:val="22"/>
              </w:rPr>
              <w:t>Производство продукции</w:t>
            </w:r>
            <w:r w:rsidR="00437443">
              <w:rPr>
                <w:sz w:val="22"/>
                <w:szCs w:val="22"/>
              </w:rPr>
              <w:t xml:space="preserve"> </w:t>
            </w:r>
            <w:r w:rsidRPr="00880199">
              <w:rPr>
                <w:sz w:val="22"/>
                <w:szCs w:val="22"/>
              </w:rPr>
              <w:t>в натуральном выражении</w:t>
            </w:r>
          </w:p>
        </w:tc>
      </w:tr>
      <w:tr w:rsidR="00880199" w:rsidTr="00051ABA">
        <w:tc>
          <w:tcPr>
            <w:tcW w:w="3369" w:type="dxa"/>
            <w:vMerge/>
          </w:tcPr>
          <w:p w:rsidR="00880199" w:rsidRPr="00880199" w:rsidRDefault="00880199" w:rsidP="00880199">
            <w:pPr>
              <w:rPr>
                <w:sz w:val="22"/>
                <w:szCs w:val="22"/>
              </w:rPr>
            </w:pPr>
          </w:p>
        </w:tc>
        <w:tc>
          <w:tcPr>
            <w:tcW w:w="1276" w:type="dxa"/>
            <w:vMerge/>
          </w:tcPr>
          <w:p w:rsidR="00880199" w:rsidRPr="00880199" w:rsidRDefault="00880199" w:rsidP="00880199">
            <w:pPr>
              <w:rPr>
                <w:sz w:val="22"/>
                <w:szCs w:val="22"/>
              </w:rPr>
            </w:pPr>
          </w:p>
        </w:tc>
        <w:tc>
          <w:tcPr>
            <w:tcW w:w="1115" w:type="dxa"/>
          </w:tcPr>
          <w:p w:rsidR="00880199" w:rsidRPr="00880199" w:rsidRDefault="00880199" w:rsidP="00880199">
            <w:pPr>
              <w:jc w:val="center"/>
              <w:rPr>
                <w:sz w:val="22"/>
                <w:szCs w:val="22"/>
              </w:rPr>
            </w:pPr>
            <w:r w:rsidRPr="00880199">
              <w:rPr>
                <w:sz w:val="22"/>
                <w:szCs w:val="22"/>
              </w:rPr>
              <w:t>2012 г.</w:t>
            </w:r>
          </w:p>
        </w:tc>
        <w:tc>
          <w:tcPr>
            <w:tcW w:w="1093" w:type="dxa"/>
          </w:tcPr>
          <w:p w:rsidR="00880199" w:rsidRPr="00880199" w:rsidRDefault="00880199" w:rsidP="00880199">
            <w:pPr>
              <w:jc w:val="center"/>
              <w:rPr>
                <w:sz w:val="22"/>
                <w:szCs w:val="22"/>
              </w:rPr>
            </w:pPr>
            <w:r w:rsidRPr="00880199">
              <w:rPr>
                <w:sz w:val="22"/>
                <w:szCs w:val="22"/>
              </w:rPr>
              <w:t>2013 г.</w:t>
            </w:r>
          </w:p>
        </w:tc>
        <w:tc>
          <w:tcPr>
            <w:tcW w:w="1096" w:type="dxa"/>
          </w:tcPr>
          <w:p w:rsidR="00880199" w:rsidRPr="00880199" w:rsidRDefault="00880199" w:rsidP="00880199">
            <w:pPr>
              <w:jc w:val="center"/>
              <w:rPr>
                <w:sz w:val="22"/>
                <w:szCs w:val="22"/>
              </w:rPr>
            </w:pPr>
            <w:r w:rsidRPr="00880199">
              <w:rPr>
                <w:sz w:val="22"/>
                <w:szCs w:val="22"/>
              </w:rPr>
              <w:t>2014 г.</w:t>
            </w:r>
          </w:p>
        </w:tc>
        <w:tc>
          <w:tcPr>
            <w:tcW w:w="1798" w:type="dxa"/>
          </w:tcPr>
          <w:p w:rsidR="00880199" w:rsidRPr="00880199" w:rsidRDefault="00880199" w:rsidP="00880199">
            <w:pPr>
              <w:jc w:val="center"/>
              <w:rPr>
                <w:sz w:val="22"/>
                <w:szCs w:val="22"/>
              </w:rPr>
            </w:pPr>
            <w:r w:rsidRPr="00880199">
              <w:rPr>
                <w:sz w:val="22"/>
                <w:szCs w:val="22"/>
              </w:rPr>
              <w:t>2015 г.</w:t>
            </w:r>
          </w:p>
        </w:tc>
      </w:tr>
      <w:tr w:rsidR="00880199" w:rsidTr="00051ABA">
        <w:tc>
          <w:tcPr>
            <w:tcW w:w="3369" w:type="dxa"/>
          </w:tcPr>
          <w:p w:rsidR="00880199" w:rsidRPr="00880199" w:rsidRDefault="00880199" w:rsidP="00880199">
            <w:pPr>
              <w:rPr>
                <w:sz w:val="22"/>
                <w:szCs w:val="22"/>
              </w:rPr>
            </w:pPr>
            <w:r w:rsidRPr="00880199">
              <w:rPr>
                <w:sz w:val="22"/>
                <w:szCs w:val="22"/>
              </w:rPr>
              <w:t>Бумага, всего</w:t>
            </w:r>
          </w:p>
        </w:tc>
        <w:tc>
          <w:tcPr>
            <w:tcW w:w="1276" w:type="dxa"/>
          </w:tcPr>
          <w:p w:rsidR="00880199" w:rsidRPr="00880199" w:rsidRDefault="00880199" w:rsidP="00880199">
            <w:pPr>
              <w:rPr>
                <w:sz w:val="22"/>
                <w:szCs w:val="22"/>
              </w:rPr>
            </w:pPr>
            <w:r w:rsidRPr="00880199">
              <w:rPr>
                <w:sz w:val="22"/>
                <w:szCs w:val="22"/>
              </w:rPr>
              <w:t>Тыс. тонн</w:t>
            </w:r>
          </w:p>
        </w:tc>
        <w:tc>
          <w:tcPr>
            <w:tcW w:w="1115" w:type="dxa"/>
            <w:vAlign w:val="bottom"/>
          </w:tcPr>
          <w:p w:rsidR="00880199" w:rsidRPr="00880199" w:rsidRDefault="00880199" w:rsidP="00880199">
            <w:pPr>
              <w:rPr>
                <w:sz w:val="22"/>
                <w:szCs w:val="22"/>
              </w:rPr>
            </w:pPr>
            <w:r w:rsidRPr="00880199">
              <w:rPr>
                <w:sz w:val="22"/>
                <w:szCs w:val="22"/>
              </w:rPr>
              <w:t>4 713</w:t>
            </w:r>
          </w:p>
        </w:tc>
        <w:tc>
          <w:tcPr>
            <w:tcW w:w="1093" w:type="dxa"/>
            <w:vAlign w:val="bottom"/>
          </w:tcPr>
          <w:p w:rsidR="00880199" w:rsidRPr="00880199" w:rsidRDefault="00880199" w:rsidP="00880199">
            <w:pPr>
              <w:rPr>
                <w:sz w:val="22"/>
                <w:szCs w:val="22"/>
              </w:rPr>
            </w:pPr>
            <w:r w:rsidRPr="00880199">
              <w:rPr>
                <w:sz w:val="22"/>
                <w:szCs w:val="22"/>
              </w:rPr>
              <w:t>4 702</w:t>
            </w:r>
          </w:p>
        </w:tc>
        <w:tc>
          <w:tcPr>
            <w:tcW w:w="1096" w:type="dxa"/>
            <w:vAlign w:val="bottom"/>
          </w:tcPr>
          <w:p w:rsidR="00880199" w:rsidRPr="00880199" w:rsidRDefault="00880199" w:rsidP="00880199">
            <w:pPr>
              <w:rPr>
                <w:sz w:val="22"/>
                <w:szCs w:val="22"/>
              </w:rPr>
            </w:pPr>
            <w:r w:rsidRPr="00880199">
              <w:rPr>
                <w:sz w:val="22"/>
                <w:szCs w:val="22"/>
              </w:rPr>
              <w:t>4 943</w:t>
            </w:r>
          </w:p>
        </w:tc>
        <w:tc>
          <w:tcPr>
            <w:tcW w:w="1798" w:type="dxa"/>
            <w:vAlign w:val="bottom"/>
          </w:tcPr>
          <w:p w:rsidR="00880199" w:rsidRPr="00880199" w:rsidRDefault="00880199" w:rsidP="00880199">
            <w:pPr>
              <w:rPr>
                <w:sz w:val="22"/>
                <w:szCs w:val="22"/>
              </w:rPr>
            </w:pPr>
            <w:r w:rsidRPr="00880199">
              <w:rPr>
                <w:sz w:val="22"/>
                <w:szCs w:val="22"/>
              </w:rPr>
              <w:t>4 954</w:t>
            </w:r>
          </w:p>
        </w:tc>
      </w:tr>
      <w:tr w:rsidR="00880199" w:rsidTr="00051ABA">
        <w:tc>
          <w:tcPr>
            <w:tcW w:w="3369" w:type="dxa"/>
          </w:tcPr>
          <w:p w:rsidR="00880199" w:rsidRPr="00880199" w:rsidRDefault="00880199" w:rsidP="00880199">
            <w:pPr>
              <w:rPr>
                <w:sz w:val="22"/>
                <w:szCs w:val="22"/>
              </w:rPr>
            </w:pPr>
            <w:r w:rsidRPr="00880199">
              <w:rPr>
                <w:sz w:val="22"/>
                <w:szCs w:val="22"/>
              </w:rPr>
              <w:t>Картон, всего</w:t>
            </w:r>
          </w:p>
        </w:tc>
        <w:tc>
          <w:tcPr>
            <w:tcW w:w="1276" w:type="dxa"/>
          </w:tcPr>
          <w:p w:rsidR="00880199" w:rsidRPr="00880199" w:rsidRDefault="00880199" w:rsidP="00FF01C4">
            <w:pPr>
              <w:rPr>
                <w:sz w:val="22"/>
                <w:szCs w:val="22"/>
              </w:rPr>
            </w:pPr>
            <w:r w:rsidRPr="00880199">
              <w:rPr>
                <w:sz w:val="22"/>
                <w:szCs w:val="22"/>
              </w:rPr>
              <w:t>Тыс. тонн</w:t>
            </w:r>
          </w:p>
        </w:tc>
        <w:tc>
          <w:tcPr>
            <w:tcW w:w="1115" w:type="dxa"/>
            <w:vAlign w:val="bottom"/>
          </w:tcPr>
          <w:p w:rsidR="00880199" w:rsidRPr="00880199" w:rsidRDefault="00880199" w:rsidP="00880199">
            <w:pPr>
              <w:rPr>
                <w:sz w:val="22"/>
                <w:szCs w:val="22"/>
              </w:rPr>
            </w:pPr>
            <w:r w:rsidRPr="00880199">
              <w:rPr>
                <w:sz w:val="22"/>
                <w:szCs w:val="22"/>
              </w:rPr>
              <w:t>2 947</w:t>
            </w:r>
          </w:p>
        </w:tc>
        <w:tc>
          <w:tcPr>
            <w:tcW w:w="1093" w:type="dxa"/>
            <w:vAlign w:val="bottom"/>
          </w:tcPr>
          <w:p w:rsidR="00880199" w:rsidRPr="00880199" w:rsidRDefault="00880199" w:rsidP="00880199">
            <w:pPr>
              <w:rPr>
                <w:sz w:val="22"/>
                <w:szCs w:val="22"/>
              </w:rPr>
            </w:pPr>
            <w:r w:rsidRPr="00880199">
              <w:rPr>
                <w:sz w:val="22"/>
                <w:szCs w:val="22"/>
              </w:rPr>
              <w:t>3 025</w:t>
            </w:r>
          </w:p>
        </w:tc>
        <w:tc>
          <w:tcPr>
            <w:tcW w:w="1096" w:type="dxa"/>
            <w:vAlign w:val="bottom"/>
          </w:tcPr>
          <w:p w:rsidR="00880199" w:rsidRPr="00880199" w:rsidRDefault="00880199" w:rsidP="00880199">
            <w:pPr>
              <w:rPr>
                <w:sz w:val="22"/>
                <w:szCs w:val="22"/>
              </w:rPr>
            </w:pPr>
            <w:r w:rsidRPr="00880199">
              <w:rPr>
                <w:sz w:val="22"/>
                <w:szCs w:val="22"/>
              </w:rPr>
              <w:t>3 069</w:t>
            </w:r>
          </w:p>
        </w:tc>
        <w:tc>
          <w:tcPr>
            <w:tcW w:w="1798" w:type="dxa"/>
            <w:vAlign w:val="bottom"/>
          </w:tcPr>
          <w:p w:rsidR="00880199" w:rsidRPr="00880199" w:rsidRDefault="00880199" w:rsidP="00880199">
            <w:pPr>
              <w:rPr>
                <w:sz w:val="22"/>
                <w:szCs w:val="22"/>
              </w:rPr>
            </w:pPr>
            <w:r w:rsidRPr="00880199">
              <w:rPr>
                <w:sz w:val="22"/>
                <w:szCs w:val="22"/>
              </w:rPr>
              <w:t>3 107</w:t>
            </w:r>
          </w:p>
        </w:tc>
      </w:tr>
      <w:tr w:rsidR="00880199" w:rsidTr="00051ABA">
        <w:tc>
          <w:tcPr>
            <w:tcW w:w="3369" w:type="dxa"/>
          </w:tcPr>
          <w:p w:rsidR="00880199" w:rsidRPr="00880199" w:rsidRDefault="00880199" w:rsidP="00880199">
            <w:pPr>
              <w:rPr>
                <w:sz w:val="22"/>
                <w:szCs w:val="22"/>
              </w:rPr>
            </w:pPr>
            <w:r w:rsidRPr="00880199">
              <w:rPr>
                <w:sz w:val="22"/>
                <w:szCs w:val="22"/>
              </w:rPr>
              <w:t>Бумага газетная в рулонах или листах</w:t>
            </w:r>
          </w:p>
        </w:tc>
        <w:tc>
          <w:tcPr>
            <w:tcW w:w="1276" w:type="dxa"/>
          </w:tcPr>
          <w:p w:rsidR="00880199" w:rsidRPr="00880199" w:rsidRDefault="00880199" w:rsidP="00880199">
            <w:pPr>
              <w:rPr>
                <w:sz w:val="22"/>
                <w:szCs w:val="22"/>
              </w:rPr>
            </w:pPr>
            <w:r w:rsidRPr="00880199">
              <w:rPr>
                <w:sz w:val="22"/>
                <w:szCs w:val="22"/>
              </w:rPr>
              <w:t>Млн. кв. м</w:t>
            </w:r>
          </w:p>
        </w:tc>
        <w:tc>
          <w:tcPr>
            <w:tcW w:w="1115" w:type="dxa"/>
            <w:vAlign w:val="center"/>
          </w:tcPr>
          <w:p w:rsidR="00880199" w:rsidRPr="00DF15AA" w:rsidRDefault="00880199" w:rsidP="00DF15AA">
            <w:pPr>
              <w:rPr>
                <w:sz w:val="22"/>
                <w:szCs w:val="22"/>
              </w:rPr>
            </w:pPr>
            <w:r w:rsidRPr="00DF15AA">
              <w:rPr>
                <w:sz w:val="22"/>
                <w:szCs w:val="22"/>
              </w:rPr>
              <w:t>46 595</w:t>
            </w:r>
          </w:p>
        </w:tc>
        <w:tc>
          <w:tcPr>
            <w:tcW w:w="1093" w:type="dxa"/>
            <w:vAlign w:val="center"/>
          </w:tcPr>
          <w:p w:rsidR="00880199" w:rsidRPr="00DF15AA" w:rsidRDefault="00880199" w:rsidP="00DF15AA">
            <w:pPr>
              <w:rPr>
                <w:sz w:val="22"/>
                <w:szCs w:val="22"/>
              </w:rPr>
            </w:pPr>
            <w:r w:rsidRPr="00DF15AA">
              <w:rPr>
                <w:sz w:val="22"/>
                <w:szCs w:val="22"/>
              </w:rPr>
              <w:t>36 407,6</w:t>
            </w:r>
          </w:p>
        </w:tc>
        <w:tc>
          <w:tcPr>
            <w:tcW w:w="1096" w:type="dxa"/>
            <w:vAlign w:val="center"/>
          </w:tcPr>
          <w:p w:rsidR="00880199" w:rsidRPr="00DF15AA" w:rsidRDefault="00880199" w:rsidP="00DF15AA">
            <w:pPr>
              <w:rPr>
                <w:sz w:val="22"/>
                <w:szCs w:val="22"/>
              </w:rPr>
            </w:pPr>
            <w:r w:rsidRPr="00DF15AA">
              <w:rPr>
                <w:sz w:val="22"/>
                <w:szCs w:val="22"/>
              </w:rPr>
              <w:t>37 488,8</w:t>
            </w:r>
          </w:p>
        </w:tc>
        <w:tc>
          <w:tcPr>
            <w:tcW w:w="1798" w:type="dxa"/>
            <w:vAlign w:val="center"/>
          </w:tcPr>
          <w:p w:rsidR="00880199" w:rsidRPr="00DF15AA" w:rsidRDefault="00880199" w:rsidP="00DF15AA">
            <w:pPr>
              <w:rPr>
                <w:sz w:val="22"/>
                <w:szCs w:val="22"/>
              </w:rPr>
            </w:pPr>
            <w:r w:rsidRPr="00DF15AA">
              <w:rPr>
                <w:sz w:val="22"/>
                <w:szCs w:val="22"/>
              </w:rPr>
              <w:t>33 955,4</w:t>
            </w:r>
          </w:p>
        </w:tc>
      </w:tr>
      <w:tr w:rsidR="00880199" w:rsidTr="00051ABA">
        <w:tc>
          <w:tcPr>
            <w:tcW w:w="3369" w:type="dxa"/>
          </w:tcPr>
          <w:p w:rsidR="00880199" w:rsidRPr="00880199" w:rsidRDefault="00880199">
            <w:pPr>
              <w:rPr>
                <w:sz w:val="22"/>
                <w:szCs w:val="22"/>
              </w:rPr>
            </w:pPr>
            <w:r w:rsidRPr="00880199">
              <w:rPr>
                <w:sz w:val="22"/>
                <w:szCs w:val="22"/>
              </w:rPr>
              <w:lastRenderedPageBreak/>
              <w:t>Бумага и картон (многослойные) гофрированные прочие</w:t>
            </w:r>
          </w:p>
        </w:tc>
        <w:tc>
          <w:tcPr>
            <w:tcW w:w="1276" w:type="dxa"/>
          </w:tcPr>
          <w:p w:rsidR="00880199" w:rsidRPr="00880199" w:rsidRDefault="00880199" w:rsidP="00880199">
            <w:pPr>
              <w:rPr>
                <w:sz w:val="22"/>
                <w:szCs w:val="22"/>
              </w:rPr>
            </w:pPr>
            <w:r w:rsidRPr="00880199">
              <w:rPr>
                <w:sz w:val="22"/>
                <w:szCs w:val="22"/>
              </w:rPr>
              <w:t>Тыс. кв. м</w:t>
            </w:r>
          </w:p>
        </w:tc>
        <w:tc>
          <w:tcPr>
            <w:tcW w:w="1115" w:type="dxa"/>
            <w:vAlign w:val="center"/>
          </w:tcPr>
          <w:p w:rsidR="00880199" w:rsidRPr="00DF15AA" w:rsidRDefault="00880199" w:rsidP="00DF15AA">
            <w:pPr>
              <w:rPr>
                <w:sz w:val="22"/>
                <w:szCs w:val="22"/>
              </w:rPr>
            </w:pPr>
            <w:r w:rsidRPr="00DF15AA">
              <w:rPr>
                <w:sz w:val="22"/>
                <w:szCs w:val="22"/>
              </w:rPr>
              <w:t>252 985</w:t>
            </w:r>
          </w:p>
        </w:tc>
        <w:tc>
          <w:tcPr>
            <w:tcW w:w="1093" w:type="dxa"/>
            <w:vAlign w:val="center"/>
          </w:tcPr>
          <w:p w:rsidR="00880199" w:rsidRPr="00DF15AA" w:rsidRDefault="00880199" w:rsidP="00DF15AA">
            <w:pPr>
              <w:rPr>
                <w:sz w:val="22"/>
                <w:szCs w:val="22"/>
              </w:rPr>
            </w:pPr>
            <w:r w:rsidRPr="00DF15AA">
              <w:rPr>
                <w:sz w:val="22"/>
                <w:szCs w:val="22"/>
              </w:rPr>
              <w:t>271 283</w:t>
            </w:r>
          </w:p>
        </w:tc>
        <w:tc>
          <w:tcPr>
            <w:tcW w:w="1096" w:type="dxa"/>
            <w:vAlign w:val="center"/>
          </w:tcPr>
          <w:p w:rsidR="00880199" w:rsidRPr="00DF15AA" w:rsidRDefault="00880199" w:rsidP="00DF15AA">
            <w:pPr>
              <w:rPr>
                <w:sz w:val="22"/>
                <w:szCs w:val="22"/>
              </w:rPr>
            </w:pPr>
            <w:r w:rsidRPr="00DF15AA">
              <w:rPr>
                <w:sz w:val="22"/>
                <w:szCs w:val="22"/>
              </w:rPr>
              <w:t>275 017</w:t>
            </w:r>
          </w:p>
        </w:tc>
        <w:tc>
          <w:tcPr>
            <w:tcW w:w="1798" w:type="dxa"/>
            <w:vAlign w:val="center"/>
          </w:tcPr>
          <w:p w:rsidR="00880199" w:rsidRPr="00DF15AA" w:rsidRDefault="00880199" w:rsidP="00DF15AA">
            <w:pPr>
              <w:rPr>
                <w:sz w:val="22"/>
                <w:szCs w:val="22"/>
              </w:rPr>
            </w:pPr>
            <w:r w:rsidRPr="00DF15AA">
              <w:rPr>
                <w:sz w:val="22"/>
                <w:szCs w:val="22"/>
              </w:rPr>
              <w:t>271 73</w:t>
            </w:r>
            <w:r w:rsidR="001D398E" w:rsidRPr="00DF15AA">
              <w:rPr>
                <w:sz w:val="22"/>
                <w:szCs w:val="22"/>
              </w:rPr>
              <w:t>4</w:t>
            </w:r>
          </w:p>
        </w:tc>
      </w:tr>
      <w:tr w:rsidR="00DF15AA" w:rsidTr="00051ABA">
        <w:tc>
          <w:tcPr>
            <w:tcW w:w="3369" w:type="dxa"/>
          </w:tcPr>
          <w:p w:rsidR="00DF15AA" w:rsidRPr="00880199" w:rsidRDefault="00DF15AA">
            <w:pPr>
              <w:rPr>
                <w:sz w:val="22"/>
                <w:szCs w:val="22"/>
              </w:rPr>
            </w:pPr>
            <w:r w:rsidRPr="00DF15AA">
              <w:rPr>
                <w:sz w:val="22"/>
                <w:szCs w:val="22"/>
              </w:rPr>
              <w:t>Ящики из гофрированного картона (тара транспортная)</w:t>
            </w:r>
          </w:p>
        </w:tc>
        <w:tc>
          <w:tcPr>
            <w:tcW w:w="1276" w:type="dxa"/>
          </w:tcPr>
          <w:p w:rsidR="00DF15AA" w:rsidRPr="00880199" w:rsidRDefault="00DF15AA" w:rsidP="00880199">
            <w:pPr>
              <w:rPr>
                <w:sz w:val="22"/>
                <w:szCs w:val="22"/>
              </w:rPr>
            </w:pPr>
            <w:r>
              <w:rPr>
                <w:sz w:val="22"/>
                <w:szCs w:val="22"/>
              </w:rPr>
              <w:t>Тыс. тонн</w:t>
            </w:r>
          </w:p>
        </w:tc>
        <w:tc>
          <w:tcPr>
            <w:tcW w:w="1115" w:type="dxa"/>
            <w:vAlign w:val="center"/>
          </w:tcPr>
          <w:p w:rsidR="00DF15AA" w:rsidRPr="00DF15AA" w:rsidRDefault="00DF15AA" w:rsidP="00DF15AA">
            <w:pPr>
              <w:rPr>
                <w:sz w:val="22"/>
                <w:szCs w:val="22"/>
              </w:rPr>
            </w:pPr>
            <w:r w:rsidRPr="00DF15AA">
              <w:rPr>
                <w:sz w:val="22"/>
                <w:szCs w:val="22"/>
              </w:rPr>
              <w:t>1 220</w:t>
            </w:r>
          </w:p>
        </w:tc>
        <w:tc>
          <w:tcPr>
            <w:tcW w:w="1093" w:type="dxa"/>
            <w:vAlign w:val="center"/>
          </w:tcPr>
          <w:p w:rsidR="00DF15AA" w:rsidRPr="00DF15AA" w:rsidRDefault="00DF15AA" w:rsidP="00DF15AA">
            <w:pPr>
              <w:rPr>
                <w:sz w:val="22"/>
                <w:szCs w:val="22"/>
              </w:rPr>
            </w:pPr>
            <w:r w:rsidRPr="00DF15AA">
              <w:rPr>
                <w:sz w:val="22"/>
                <w:szCs w:val="22"/>
              </w:rPr>
              <w:t>1 317</w:t>
            </w:r>
          </w:p>
        </w:tc>
        <w:tc>
          <w:tcPr>
            <w:tcW w:w="1096" w:type="dxa"/>
            <w:vAlign w:val="center"/>
          </w:tcPr>
          <w:p w:rsidR="00DF15AA" w:rsidRPr="00DF15AA" w:rsidRDefault="00DF15AA" w:rsidP="00DF15AA">
            <w:pPr>
              <w:rPr>
                <w:sz w:val="22"/>
                <w:szCs w:val="22"/>
              </w:rPr>
            </w:pPr>
            <w:r w:rsidRPr="00DF15AA">
              <w:rPr>
                <w:sz w:val="22"/>
                <w:szCs w:val="22"/>
              </w:rPr>
              <w:t>1 411</w:t>
            </w:r>
          </w:p>
        </w:tc>
        <w:tc>
          <w:tcPr>
            <w:tcW w:w="1798" w:type="dxa"/>
            <w:vAlign w:val="center"/>
          </w:tcPr>
          <w:p w:rsidR="00DF15AA" w:rsidRPr="00DF15AA" w:rsidRDefault="00DF15AA" w:rsidP="00DF15AA">
            <w:pPr>
              <w:rPr>
                <w:sz w:val="22"/>
                <w:szCs w:val="22"/>
              </w:rPr>
            </w:pPr>
            <w:r w:rsidRPr="00DF15AA">
              <w:rPr>
                <w:sz w:val="22"/>
                <w:szCs w:val="22"/>
              </w:rPr>
              <w:t>1 364</w:t>
            </w:r>
          </w:p>
        </w:tc>
      </w:tr>
    </w:tbl>
    <w:p w:rsidR="00D8457D" w:rsidRPr="005F1B84" w:rsidRDefault="00D8457D" w:rsidP="0061145E">
      <w:pPr>
        <w:pStyle w:val="ConsPlusNormal"/>
        <w:ind w:firstLine="720"/>
        <w:jc w:val="both"/>
        <w:rPr>
          <w:rFonts w:ascii="Times New Roman" w:hAnsi="Times New Roman" w:cs="Times New Roman"/>
          <w:sz w:val="28"/>
          <w:szCs w:val="28"/>
        </w:rPr>
      </w:pPr>
    </w:p>
    <w:p w:rsidR="00795BDA" w:rsidRPr="005F1B84" w:rsidRDefault="00F91F8D" w:rsidP="00795BDA">
      <w:pPr>
        <w:autoSpaceDE w:val="0"/>
        <w:autoSpaceDN w:val="0"/>
        <w:adjustRightInd w:val="0"/>
        <w:ind w:firstLine="709"/>
        <w:jc w:val="both"/>
        <w:rPr>
          <w:sz w:val="28"/>
          <w:szCs w:val="28"/>
        </w:rPr>
      </w:pPr>
      <w:r w:rsidRPr="005F1B84">
        <w:rPr>
          <w:sz w:val="28"/>
          <w:szCs w:val="28"/>
        </w:rPr>
        <w:t xml:space="preserve">Отходы потребления бумаги и картона образуются как у населения, так и у предприятий, организаций, учреждений различных видов экономической деятельности. </w:t>
      </w:r>
      <w:r w:rsidR="00795BDA" w:rsidRPr="005F1B84">
        <w:rPr>
          <w:sz w:val="28"/>
          <w:szCs w:val="28"/>
        </w:rPr>
        <w:t xml:space="preserve">По данным официальной статистической отчетности в 2015 году предприятиями и организациями образовано 1,556 </w:t>
      </w:r>
      <w:proofErr w:type="gramStart"/>
      <w:r w:rsidR="00795BDA" w:rsidRPr="005F1B84">
        <w:rPr>
          <w:sz w:val="28"/>
          <w:szCs w:val="28"/>
        </w:rPr>
        <w:t>млн</w:t>
      </w:r>
      <w:proofErr w:type="gramEnd"/>
      <w:r w:rsidR="00795BDA" w:rsidRPr="005F1B84">
        <w:rPr>
          <w:sz w:val="28"/>
          <w:szCs w:val="28"/>
        </w:rPr>
        <w:t xml:space="preserve"> тонн отходов бумаги и картона незагрязненных, утилизирован</w:t>
      </w:r>
      <w:r w:rsidR="009948CE">
        <w:rPr>
          <w:sz w:val="28"/>
          <w:szCs w:val="28"/>
        </w:rPr>
        <w:t xml:space="preserve">о 751,3 тыс. тонн (таблица 1). </w:t>
      </w:r>
      <w:r w:rsidRPr="005F1B84">
        <w:rPr>
          <w:sz w:val="28"/>
          <w:szCs w:val="28"/>
        </w:rPr>
        <w:t>Наиболее крупными централизованными источниками образования отходов упаковки из бумаги и картона являются крупные промышленные предприятия и объекты торговли (торговые сети).</w:t>
      </w:r>
    </w:p>
    <w:p w:rsidR="002F73F8" w:rsidRPr="005F1B84" w:rsidRDefault="0061145E" w:rsidP="0061145E">
      <w:pPr>
        <w:pStyle w:val="ConsPlusNormal"/>
        <w:ind w:firstLine="720"/>
        <w:jc w:val="both"/>
        <w:rPr>
          <w:rFonts w:ascii="Times New Roman" w:hAnsi="Times New Roman" w:cs="Times New Roman"/>
          <w:sz w:val="28"/>
          <w:szCs w:val="28"/>
        </w:rPr>
      </w:pPr>
      <w:r w:rsidRPr="005F1B84">
        <w:rPr>
          <w:rFonts w:ascii="Times New Roman" w:hAnsi="Times New Roman" w:cs="Times New Roman"/>
          <w:sz w:val="28"/>
          <w:szCs w:val="28"/>
        </w:rPr>
        <w:t xml:space="preserve">Согласно оценкам специалистов Лиги переработчиков макулатуры, объемы образования макулатуры, пригодной к переработке </w:t>
      </w:r>
      <w:r w:rsidR="00795BDA" w:rsidRPr="005F1B84">
        <w:rPr>
          <w:rFonts w:ascii="Times New Roman" w:hAnsi="Times New Roman" w:cs="Times New Roman"/>
          <w:sz w:val="28"/>
          <w:szCs w:val="28"/>
        </w:rPr>
        <w:t xml:space="preserve">в Российской Федерации </w:t>
      </w:r>
      <w:r w:rsidRPr="005F1B84">
        <w:rPr>
          <w:rFonts w:ascii="Times New Roman" w:hAnsi="Times New Roman" w:cs="Times New Roman"/>
          <w:sz w:val="28"/>
          <w:szCs w:val="28"/>
        </w:rPr>
        <w:t>с</w:t>
      </w:r>
      <w:r w:rsidR="00795BDA" w:rsidRPr="005F1B84">
        <w:rPr>
          <w:rFonts w:ascii="Times New Roman" w:hAnsi="Times New Roman" w:cs="Times New Roman"/>
          <w:sz w:val="28"/>
          <w:szCs w:val="28"/>
        </w:rPr>
        <w:t xml:space="preserve">оставляет 11,9 млн. тонн в год, </w:t>
      </w:r>
      <w:r w:rsidR="009948CE">
        <w:rPr>
          <w:rFonts w:ascii="Times New Roman" w:hAnsi="Times New Roman" w:cs="Times New Roman"/>
          <w:sz w:val="28"/>
          <w:szCs w:val="28"/>
        </w:rPr>
        <w:t xml:space="preserve"> при этом </w:t>
      </w:r>
      <w:r w:rsidR="002F73F8" w:rsidRPr="005F1B84">
        <w:rPr>
          <w:rFonts w:ascii="Times New Roman" w:hAnsi="Times New Roman" w:cs="Times New Roman"/>
          <w:sz w:val="28"/>
          <w:szCs w:val="28"/>
        </w:rPr>
        <w:t xml:space="preserve">коэффициент собираемости макулатуры </w:t>
      </w:r>
      <w:r w:rsidR="00795BDA" w:rsidRPr="005F1B84">
        <w:rPr>
          <w:rFonts w:ascii="Times New Roman" w:hAnsi="Times New Roman" w:cs="Times New Roman"/>
          <w:sz w:val="28"/>
          <w:szCs w:val="28"/>
        </w:rPr>
        <w:t xml:space="preserve">на сегодняшний день </w:t>
      </w:r>
      <w:r w:rsidR="002F73F8" w:rsidRPr="005F1B84">
        <w:rPr>
          <w:rFonts w:ascii="Times New Roman" w:hAnsi="Times New Roman" w:cs="Times New Roman"/>
          <w:sz w:val="28"/>
          <w:szCs w:val="28"/>
        </w:rPr>
        <w:t>составляет около 30%, что в два раза</w:t>
      </w:r>
      <w:r w:rsidR="009948CE">
        <w:rPr>
          <w:rFonts w:ascii="Times New Roman" w:hAnsi="Times New Roman" w:cs="Times New Roman"/>
          <w:sz w:val="28"/>
          <w:szCs w:val="28"/>
        </w:rPr>
        <w:t xml:space="preserve"> ниже среднеевропейского уровня</w:t>
      </w:r>
      <w:r w:rsidR="002F73F8" w:rsidRPr="005F1B84">
        <w:rPr>
          <w:rFonts w:ascii="Times New Roman" w:hAnsi="Times New Roman" w:cs="Times New Roman"/>
          <w:sz w:val="28"/>
          <w:szCs w:val="28"/>
        </w:rPr>
        <w:t>.</w:t>
      </w:r>
      <w:r w:rsidR="009948CE">
        <w:rPr>
          <w:rFonts w:ascii="Times New Roman" w:hAnsi="Times New Roman" w:cs="Times New Roman"/>
          <w:sz w:val="28"/>
          <w:szCs w:val="28"/>
        </w:rPr>
        <w:t xml:space="preserve"> </w:t>
      </w:r>
      <w:r w:rsidR="002F73F8" w:rsidRPr="005F1B84">
        <w:rPr>
          <w:rFonts w:ascii="Times New Roman" w:hAnsi="Times New Roman" w:cs="Times New Roman"/>
          <w:sz w:val="28"/>
          <w:szCs w:val="28"/>
        </w:rPr>
        <w:t xml:space="preserve">Существующие мощности по переработке макулатуры оцениваются в 3,3 – 3,6 млн. тонн в год, причем данный показатель характеризуется ростом. В Лиге переработчиков макулатуры числится 32 предприятия, в числе потенциальных членов – еще </w:t>
      </w:r>
      <w:r w:rsidR="009948CE">
        <w:rPr>
          <w:rFonts w:ascii="Times New Roman" w:hAnsi="Times New Roman" w:cs="Times New Roman"/>
          <w:sz w:val="28"/>
          <w:szCs w:val="28"/>
        </w:rPr>
        <w:br/>
      </w:r>
      <w:r w:rsidR="002F73F8" w:rsidRPr="005F1B84">
        <w:rPr>
          <w:rFonts w:ascii="Times New Roman" w:hAnsi="Times New Roman" w:cs="Times New Roman"/>
          <w:sz w:val="28"/>
          <w:szCs w:val="28"/>
        </w:rPr>
        <w:t>44 предприятия на территории как европейской, так и азиатской части России.</w:t>
      </w:r>
    </w:p>
    <w:p w:rsidR="002F73F8" w:rsidRPr="005F1B84" w:rsidRDefault="00B53606" w:rsidP="00B53606">
      <w:pPr>
        <w:autoSpaceDE w:val="0"/>
        <w:autoSpaceDN w:val="0"/>
        <w:adjustRightInd w:val="0"/>
        <w:ind w:firstLine="539"/>
        <w:jc w:val="both"/>
        <w:rPr>
          <w:sz w:val="28"/>
          <w:szCs w:val="28"/>
        </w:rPr>
      </w:pPr>
      <w:r w:rsidRPr="005F1B84">
        <w:rPr>
          <w:sz w:val="28"/>
          <w:szCs w:val="28"/>
        </w:rPr>
        <w:t>По оценкам экспертов НИУ «Высшая школа экономики» существующий уровень утилизации отходов бумаги и картона в России один из самых высоких среди целевых груп</w:t>
      </w:r>
      <w:r w:rsidR="009948CE">
        <w:rPr>
          <w:sz w:val="28"/>
          <w:szCs w:val="28"/>
        </w:rPr>
        <w:t>п товаров и составляет 43,5 %.</w:t>
      </w:r>
    </w:p>
    <w:p w:rsidR="00EE39F7" w:rsidRPr="005F1B84" w:rsidRDefault="00B53606" w:rsidP="00B53606">
      <w:pPr>
        <w:autoSpaceDE w:val="0"/>
        <w:autoSpaceDN w:val="0"/>
        <w:adjustRightInd w:val="0"/>
        <w:ind w:firstLine="539"/>
        <w:jc w:val="both"/>
        <w:rPr>
          <w:sz w:val="28"/>
          <w:szCs w:val="28"/>
        </w:rPr>
      </w:pPr>
      <w:r w:rsidRPr="005F1B84">
        <w:rPr>
          <w:sz w:val="28"/>
          <w:szCs w:val="28"/>
        </w:rPr>
        <w:t xml:space="preserve">Согласно данным Лиги переработчиков макулатуры, из 3,3 млн. тонн перерабатываемой макулатуры из состава ТКО поступает не более 1,5 % или немного более 30 тыс. тонн. </w:t>
      </w:r>
      <w:proofErr w:type="gramStart"/>
      <w:r w:rsidRPr="005F1B84">
        <w:rPr>
          <w:sz w:val="28"/>
          <w:szCs w:val="28"/>
        </w:rPr>
        <w:t>В морфологическом составе твердых коммунальных отходов доля бумаги и картона весьма высок</w:t>
      </w:r>
      <w:r w:rsidR="009948CE">
        <w:rPr>
          <w:sz w:val="28"/>
          <w:szCs w:val="28"/>
        </w:rPr>
        <w:t>а и составляет от 38 до 52 %</w:t>
      </w:r>
      <w:r w:rsidRPr="005F1B84">
        <w:rPr>
          <w:sz w:val="28"/>
          <w:szCs w:val="28"/>
        </w:rPr>
        <w:t>.</w:t>
      </w:r>
      <w:r w:rsidR="00987FF0" w:rsidRPr="005F1B84">
        <w:rPr>
          <w:sz w:val="28"/>
          <w:szCs w:val="28"/>
        </w:rPr>
        <w:t xml:space="preserve"> Вместе с тем эксперты отмечают, </w:t>
      </w:r>
      <w:r w:rsidR="003950FE" w:rsidRPr="005F1B84">
        <w:rPr>
          <w:sz w:val="28"/>
          <w:szCs w:val="28"/>
        </w:rPr>
        <w:t xml:space="preserve">что смесь вторичного сырья, которая получается после сортировки </w:t>
      </w:r>
      <w:r w:rsidR="00EE39F7" w:rsidRPr="005F1B84">
        <w:rPr>
          <w:sz w:val="28"/>
          <w:szCs w:val="28"/>
        </w:rPr>
        <w:t xml:space="preserve">ТКО, </w:t>
      </w:r>
      <w:r w:rsidR="003950FE" w:rsidRPr="005F1B84">
        <w:rPr>
          <w:sz w:val="28"/>
          <w:szCs w:val="28"/>
        </w:rPr>
        <w:t>влажная, разнородная по составу</w:t>
      </w:r>
      <w:r w:rsidR="00EE39F7" w:rsidRPr="005F1B84">
        <w:rPr>
          <w:sz w:val="28"/>
          <w:szCs w:val="28"/>
        </w:rPr>
        <w:t xml:space="preserve"> и</w:t>
      </w:r>
      <w:r w:rsidR="003950FE" w:rsidRPr="005F1B84">
        <w:rPr>
          <w:sz w:val="28"/>
          <w:szCs w:val="28"/>
        </w:rPr>
        <w:t xml:space="preserve"> не подлежит хранению  больше двух суток, что отрицательно влияет на качество выпускаемой бумаги,</w:t>
      </w:r>
      <w:r w:rsidR="00EE39F7" w:rsidRPr="005F1B84">
        <w:rPr>
          <w:sz w:val="28"/>
          <w:szCs w:val="28"/>
        </w:rPr>
        <w:t xml:space="preserve"> влечет за собой рост производственных затрат.</w:t>
      </w:r>
      <w:proofErr w:type="gramEnd"/>
      <w:r w:rsidR="00EE39F7" w:rsidRPr="005F1B84">
        <w:rPr>
          <w:sz w:val="28"/>
          <w:szCs w:val="28"/>
        </w:rPr>
        <w:t xml:space="preserve">  Подготовка бумажных комбинатов к работе со «свалочной» макулатурой – долгий и дорогостоящий процесс, нежелательный для компаний. Таким образом, для </w:t>
      </w:r>
      <w:r w:rsidR="00D8457D" w:rsidRPr="005F1B84">
        <w:rPr>
          <w:sz w:val="28"/>
          <w:szCs w:val="28"/>
        </w:rPr>
        <w:t xml:space="preserve">оптимального использования </w:t>
      </w:r>
      <w:r w:rsidR="00EE39F7" w:rsidRPr="005F1B84">
        <w:rPr>
          <w:sz w:val="28"/>
          <w:szCs w:val="28"/>
        </w:rPr>
        <w:t>полезного компонента отходов</w:t>
      </w:r>
      <w:r w:rsidR="00437443" w:rsidRPr="005F1B84">
        <w:rPr>
          <w:sz w:val="28"/>
          <w:szCs w:val="28"/>
        </w:rPr>
        <w:t xml:space="preserve"> бумаги и картона</w:t>
      </w:r>
      <w:r w:rsidR="00EE39F7" w:rsidRPr="005F1B84">
        <w:rPr>
          <w:sz w:val="28"/>
          <w:szCs w:val="28"/>
        </w:rPr>
        <w:t xml:space="preserve"> необходимо </w:t>
      </w:r>
      <w:r w:rsidR="00D8457D" w:rsidRPr="005F1B84">
        <w:rPr>
          <w:sz w:val="28"/>
          <w:szCs w:val="28"/>
        </w:rPr>
        <w:t xml:space="preserve">отдавать преимущество </w:t>
      </w:r>
      <w:r w:rsidR="00C87290" w:rsidRPr="005F1B84">
        <w:rPr>
          <w:sz w:val="28"/>
          <w:szCs w:val="28"/>
        </w:rPr>
        <w:t xml:space="preserve">организации </w:t>
      </w:r>
      <w:r w:rsidR="00D8457D" w:rsidRPr="005F1B84">
        <w:rPr>
          <w:sz w:val="28"/>
          <w:szCs w:val="28"/>
        </w:rPr>
        <w:t>раздельно</w:t>
      </w:r>
      <w:r w:rsidR="00C87290" w:rsidRPr="005F1B84">
        <w:rPr>
          <w:sz w:val="28"/>
          <w:szCs w:val="28"/>
        </w:rPr>
        <w:t>го сбора</w:t>
      </w:r>
      <w:r w:rsidR="00D8457D" w:rsidRPr="005F1B84">
        <w:rPr>
          <w:sz w:val="28"/>
          <w:szCs w:val="28"/>
        </w:rPr>
        <w:t xml:space="preserve">, нежели </w:t>
      </w:r>
      <w:r w:rsidR="00C87290" w:rsidRPr="005F1B84">
        <w:rPr>
          <w:sz w:val="28"/>
          <w:szCs w:val="28"/>
        </w:rPr>
        <w:t xml:space="preserve">отбору утильных фракций при </w:t>
      </w:r>
      <w:r w:rsidR="00EE39F7" w:rsidRPr="005F1B84">
        <w:rPr>
          <w:sz w:val="28"/>
          <w:szCs w:val="28"/>
        </w:rPr>
        <w:t>сортировк</w:t>
      </w:r>
      <w:r w:rsidR="00D8457D" w:rsidRPr="005F1B84">
        <w:rPr>
          <w:sz w:val="28"/>
          <w:szCs w:val="28"/>
        </w:rPr>
        <w:t xml:space="preserve">е смешанных отходов. </w:t>
      </w:r>
    </w:p>
    <w:p w:rsidR="00FF01C4" w:rsidRPr="005F1B84" w:rsidRDefault="00FF01C4" w:rsidP="00F752A7">
      <w:pPr>
        <w:pStyle w:val="ad"/>
        <w:rPr>
          <w:sz w:val="28"/>
          <w:szCs w:val="28"/>
        </w:rPr>
      </w:pPr>
      <w:r w:rsidRPr="005F1B84">
        <w:rPr>
          <w:sz w:val="28"/>
          <w:szCs w:val="28"/>
        </w:rPr>
        <w:t xml:space="preserve">Отходы потребления бумаги и картона являются отходами товаров, в отношении которых в Российской Федерации установлено действие ответственности производителей (нормативы утилизации введены с 2016 года на уровне 5-10%), что усиливает действие проекта </w:t>
      </w:r>
      <w:r w:rsidR="00087AB4" w:rsidRPr="005F1B84">
        <w:rPr>
          <w:sz w:val="28"/>
          <w:szCs w:val="28"/>
        </w:rPr>
        <w:t>постановления</w:t>
      </w:r>
      <w:r w:rsidRPr="005F1B84">
        <w:rPr>
          <w:sz w:val="28"/>
          <w:szCs w:val="28"/>
        </w:rPr>
        <w:t xml:space="preserve"> Правительства Российской Федерации, устанавливающего запрет на захорон</w:t>
      </w:r>
      <w:r w:rsidR="009948CE">
        <w:rPr>
          <w:sz w:val="28"/>
          <w:szCs w:val="28"/>
        </w:rPr>
        <w:t xml:space="preserve">ение отходов бумаги и картона. </w:t>
      </w:r>
      <w:r w:rsidRPr="005F1B84">
        <w:rPr>
          <w:sz w:val="28"/>
          <w:szCs w:val="28"/>
        </w:rPr>
        <w:t>В перечень товаров, подлежащих утилизации после утраты ими потребительских свойств, включены:</w:t>
      </w:r>
    </w:p>
    <w:p w:rsidR="00FF01C4" w:rsidRPr="005F1B84" w:rsidRDefault="00FF01C4" w:rsidP="00E9498E">
      <w:pPr>
        <w:autoSpaceDE w:val="0"/>
        <w:autoSpaceDN w:val="0"/>
        <w:adjustRightInd w:val="0"/>
        <w:ind w:firstLine="539"/>
        <w:jc w:val="both"/>
        <w:rPr>
          <w:sz w:val="28"/>
          <w:szCs w:val="28"/>
        </w:rPr>
      </w:pPr>
      <w:r w:rsidRPr="005F1B84">
        <w:rPr>
          <w:sz w:val="28"/>
          <w:szCs w:val="28"/>
        </w:rPr>
        <w:lastRenderedPageBreak/>
        <w:t xml:space="preserve">бумага и </w:t>
      </w:r>
      <w:proofErr w:type="gramStart"/>
      <w:r w:rsidRPr="005F1B84">
        <w:rPr>
          <w:sz w:val="28"/>
          <w:szCs w:val="28"/>
        </w:rPr>
        <w:t>картон</w:t>
      </w:r>
      <w:proofErr w:type="gramEnd"/>
      <w:r w:rsidRPr="005F1B84">
        <w:rPr>
          <w:sz w:val="28"/>
          <w:szCs w:val="28"/>
        </w:rPr>
        <w:t xml:space="preserve"> гофрированные и тара бумажная и картонная;</w:t>
      </w:r>
    </w:p>
    <w:p w:rsidR="00FF01C4" w:rsidRPr="005F1B84" w:rsidRDefault="00FF01C4" w:rsidP="00E9498E">
      <w:pPr>
        <w:autoSpaceDE w:val="0"/>
        <w:autoSpaceDN w:val="0"/>
        <w:adjustRightInd w:val="0"/>
        <w:ind w:firstLine="539"/>
        <w:jc w:val="both"/>
        <w:rPr>
          <w:sz w:val="28"/>
          <w:szCs w:val="28"/>
        </w:rPr>
      </w:pPr>
      <w:r w:rsidRPr="005F1B84">
        <w:rPr>
          <w:sz w:val="28"/>
          <w:szCs w:val="28"/>
        </w:rPr>
        <w:t>изделия хозяйственные и санитарно-гигиенические и туалетные принадлежности из бумаги или картона (подносы, блюда, тарелки, чашки);</w:t>
      </w:r>
    </w:p>
    <w:p w:rsidR="00FF01C4" w:rsidRPr="005F1B84" w:rsidRDefault="00FF01C4" w:rsidP="00E9498E">
      <w:pPr>
        <w:autoSpaceDE w:val="0"/>
        <w:autoSpaceDN w:val="0"/>
        <w:adjustRightInd w:val="0"/>
        <w:ind w:firstLine="539"/>
        <w:jc w:val="both"/>
        <w:rPr>
          <w:sz w:val="28"/>
          <w:szCs w:val="28"/>
        </w:rPr>
      </w:pPr>
      <w:r w:rsidRPr="005F1B84">
        <w:rPr>
          <w:sz w:val="28"/>
          <w:szCs w:val="28"/>
        </w:rPr>
        <w:t>принадлежности канцелярские бумажные;</w:t>
      </w:r>
    </w:p>
    <w:p w:rsidR="00FF01C4" w:rsidRPr="005F1B84" w:rsidRDefault="00FF01C4" w:rsidP="00E9498E">
      <w:pPr>
        <w:autoSpaceDE w:val="0"/>
        <w:autoSpaceDN w:val="0"/>
        <w:adjustRightInd w:val="0"/>
        <w:ind w:firstLine="539"/>
        <w:jc w:val="both"/>
        <w:rPr>
          <w:sz w:val="28"/>
          <w:szCs w:val="28"/>
        </w:rPr>
      </w:pPr>
      <w:r w:rsidRPr="005F1B84">
        <w:rPr>
          <w:sz w:val="28"/>
          <w:szCs w:val="28"/>
        </w:rPr>
        <w:t>изделия из бумаги и картона прочие (картонки, ящики, коробки, мешки, пакеты и другая упаковочная тара из бумаги, картона и др.);</w:t>
      </w:r>
    </w:p>
    <w:p w:rsidR="00FF01C4" w:rsidRPr="005F1B84" w:rsidRDefault="00FF01C4" w:rsidP="00E9498E">
      <w:pPr>
        <w:autoSpaceDE w:val="0"/>
        <w:autoSpaceDN w:val="0"/>
        <w:adjustRightInd w:val="0"/>
        <w:ind w:firstLine="539"/>
        <w:jc w:val="both"/>
        <w:rPr>
          <w:sz w:val="28"/>
          <w:szCs w:val="28"/>
        </w:rPr>
      </w:pPr>
      <w:r w:rsidRPr="005F1B84">
        <w:rPr>
          <w:sz w:val="28"/>
          <w:szCs w:val="28"/>
        </w:rPr>
        <w:t>газеты, журналы и прочие периодические издания.</w:t>
      </w:r>
    </w:p>
    <w:p w:rsidR="00B53606" w:rsidRPr="005F1B84" w:rsidRDefault="00B53606" w:rsidP="00B53606">
      <w:pPr>
        <w:autoSpaceDE w:val="0"/>
        <w:autoSpaceDN w:val="0"/>
        <w:adjustRightInd w:val="0"/>
        <w:ind w:firstLine="539"/>
        <w:jc w:val="both"/>
        <w:rPr>
          <w:sz w:val="28"/>
          <w:szCs w:val="28"/>
        </w:rPr>
      </w:pPr>
      <w:r w:rsidRPr="005F1B84">
        <w:rPr>
          <w:sz w:val="28"/>
          <w:szCs w:val="28"/>
        </w:rPr>
        <w:t>В последние годы наблюдается острый дефицит сырья для предприятий-переработчиков, существенный рост цен на рынке макулатуры и макулатурных тарных картонов в России, что обуславливает недозагрузку существующих мощностей по переработке макулатуры (вплоть до оста</w:t>
      </w:r>
      <w:r w:rsidR="009948CE">
        <w:rPr>
          <w:sz w:val="28"/>
          <w:szCs w:val="28"/>
        </w:rPr>
        <w:t>новки бумагоделательных машин).</w:t>
      </w:r>
      <w:r w:rsidRPr="005F1B84">
        <w:rPr>
          <w:sz w:val="28"/>
          <w:szCs w:val="28"/>
        </w:rPr>
        <w:t xml:space="preserve"> Для улучшения ситуации Правительством Р</w:t>
      </w:r>
      <w:r w:rsidR="009948CE">
        <w:rPr>
          <w:sz w:val="28"/>
          <w:szCs w:val="28"/>
        </w:rPr>
        <w:t xml:space="preserve">оссийской </w:t>
      </w:r>
      <w:r w:rsidRPr="005F1B84">
        <w:rPr>
          <w:sz w:val="28"/>
          <w:szCs w:val="28"/>
        </w:rPr>
        <w:t>Ф</w:t>
      </w:r>
      <w:r w:rsidR="009948CE">
        <w:rPr>
          <w:sz w:val="28"/>
          <w:szCs w:val="28"/>
        </w:rPr>
        <w:t>едерации</w:t>
      </w:r>
      <w:r w:rsidRPr="005F1B84">
        <w:rPr>
          <w:sz w:val="28"/>
          <w:szCs w:val="28"/>
        </w:rPr>
        <w:t xml:space="preserve"> предприняты </w:t>
      </w:r>
      <w:r w:rsidR="00FF01C4" w:rsidRPr="005F1B84">
        <w:rPr>
          <w:sz w:val="28"/>
          <w:szCs w:val="28"/>
        </w:rPr>
        <w:t xml:space="preserve">специальные </w:t>
      </w:r>
      <w:r w:rsidRPr="005F1B84">
        <w:rPr>
          <w:sz w:val="28"/>
          <w:szCs w:val="28"/>
        </w:rPr>
        <w:t xml:space="preserve">меры, </w:t>
      </w:r>
      <w:r w:rsidR="00FF01C4" w:rsidRPr="005F1B84">
        <w:rPr>
          <w:sz w:val="28"/>
          <w:szCs w:val="28"/>
        </w:rPr>
        <w:t>такие</w:t>
      </w:r>
      <w:r w:rsidR="009948CE">
        <w:rPr>
          <w:sz w:val="28"/>
          <w:szCs w:val="28"/>
        </w:rPr>
        <w:t>,</w:t>
      </w:r>
      <w:r w:rsidR="00FF01C4" w:rsidRPr="005F1B84">
        <w:rPr>
          <w:sz w:val="28"/>
          <w:szCs w:val="28"/>
        </w:rPr>
        <w:t xml:space="preserve"> </w:t>
      </w:r>
      <w:r w:rsidR="009948CE">
        <w:rPr>
          <w:sz w:val="28"/>
          <w:szCs w:val="28"/>
        </w:rPr>
        <w:t xml:space="preserve">как временный запрет на </w:t>
      </w:r>
      <w:r w:rsidRPr="005F1B84">
        <w:rPr>
          <w:sz w:val="28"/>
          <w:szCs w:val="28"/>
        </w:rPr>
        <w:t>экспорт с территории Российской Федерации регенерируемой бумаги или картона (действовал с 18.12.2015 по 18.04</w:t>
      </w:r>
      <w:r w:rsidR="00FF01C4" w:rsidRPr="005F1B84">
        <w:rPr>
          <w:sz w:val="28"/>
          <w:szCs w:val="28"/>
        </w:rPr>
        <w:t xml:space="preserve">.2016 г.), </w:t>
      </w:r>
      <w:r w:rsidRPr="005F1B84">
        <w:rPr>
          <w:sz w:val="28"/>
          <w:szCs w:val="28"/>
        </w:rPr>
        <w:t xml:space="preserve">отмена НДС на операции по реализации макулатуры на территории России с 4 квартала </w:t>
      </w:r>
      <w:r w:rsidR="00EA22E1" w:rsidRPr="005F1B84">
        <w:rPr>
          <w:sz w:val="28"/>
          <w:szCs w:val="28"/>
        </w:rPr>
        <w:t>2016 года до конца 2018 года</w:t>
      </w:r>
      <w:r w:rsidRPr="005F1B84">
        <w:rPr>
          <w:sz w:val="28"/>
          <w:szCs w:val="28"/>
        </w:rPr>
        <w:t>.</w:t>
      </w:r>
      <w:r w:rsidR="00437443" w:rsidRPr="005F1B84">
        <w:rPr>
          <w:sz w:val="28"/>
          <w:szCs w:val="28"/>
        </w:rPr>
        <w:t xml:space="preserve"> </w:t>
      </w:r>
      <w:r w:rsidRPr="005F1B84">
        <w:rPr>
          <w:sz w:val="28"/>
          <w:szCs w:val="28"/>
        </w:rPr>
        <w:t>Предпринимаемые меры направлены на сокращение имеющегося дефицита м</w:t>
      </w:r>
      <w:r w:rsidR="00FF01C4" w:rsidRPr="005F1B84">
        <w:rPr>
          <w:sz w:val="28"/>
          <w:szCs w:val="28"/>
        </w:rPr>
        <w:t>акулатуры на внутреннем рынке, у</w:t>
      </w:r>
      <w:r w:rsidRPr="005F1B84">
        <w:rPr>
          <w:sz w:val="28"/>
          <w:szCs w:val="28"/>
        </w:rPr>
        <w:t xml:space="preserve">величение коэффициента собираемости макулатуры, </w:t>
      </w:r>
      <w:r w:rsidR="002F73F8" w:rsidRPr="005F1B84">
        <w:rPr>
          <w:sz w:val="28"/>
          <w:szCs w:val="28"/>
        </w:rPr>
        <w:t>у</w:t>
      </w:r>
      <w:r w:rsidRPr="005F1B84">
        <w:rPr>
          <w:sz w:val="28"/>
          <w:szCs w:val="28"/>
        </w:rPr>
        <w:t xml:space="preserve">величение объемов переработки и загрузку производственных мощностей. </w:t>
      </w:r>
    </w:p>
    <w:p w:rsidR="0026410F" w:rsidRPr="005F1B84" w:rsidRDefault="002F73F8" w:rsidP="00B53606">
      <w:pPr>
        <w:autoSpaceDE w:val="0"/>
        <w:autoSpaceDN w:val="0"/>
        <w:adjustRightInd w:val="0"/>
        <w:ind w:firstLine="539"/>
        <w:jc w:val="both"/>
        <w:rPr>
          <w:sz w:val="28"/>
          <w:szCs w:val="28"/>
        </w:rPr>
      </w:pPr>
      <w:r w:rsidRPr="005F1B84">
        <w:rPr>
          <w:sz w:val="28"/>
          <w:szCs w:val="28"/>
        </w:rPr>
        <w:t xml:space="preserve">Запрет на захоронение отходов бумаги и картона, пригодных для утилизации, </w:t>
      </w:r>
      <w:r w:rsidR="0026410F" w:rsidRPr="005F1B84">
        <w:rPr>
          <w:sz w:val="28"/>
          <w:szCs w:val="28"/>
        </w:rPr>
        <w:t xml:space="preserve">также будет способствовать </w:t>
      </w:r>
      <w:r w:rsidR="00795BDA" w:rsidRPr="005F1B84">
        <w:rPr>
          <w:sz w:val="28"/>
          <w:szCs w:val="28"/>
        </w:rPr>
        <w:t xml:space="preserve">стимулированию сбора макулатуры, </w:t>
      </w:r>
      <w:r w:rsidR="0026410F" w:rsidRPr="005F1B84">
        <w:rPr>
          <w:sz w:val="28"/>
          <w:szCs w:val="28"/>
        </w:rPr>
        <w:t xml:space="preserve">развитию рынка переработки макулатуры, загрузке существующих производственных мощностей. Введение запрета </w:t>
      </w:r>
      <w:r w:rsidR="003950FE" w:rsidRPr="005F1B84">
        <w:rPr>
          <w:sz w:val="28"/>
          <w:szCs w:val="28"/>
        </w:rPr>
        <w:t>целесообразно</w:t>
      </w:r>
      <w:r w:rsidR="00436E3C">
        <w:rPr>
          <w:sz w:val="28"/>
          <w:szCs w:val="28"/>
        </w:rPr>
        <w:t xml:space="preserve"> с </w:t>
      </w:r>
      <w:r w:rsidR="00912301">
        <w:rPr>
          <w:sz w:val="28"/>
          <w:szCs w:val="28"/>
        </w:rPr>
        <w:t>01.01.</w:t>
      </w:r>
      <w:r w:rsidR="00436E3C">
        <w:rPr>
          <w:sz w:val="28"/>
          <w:szCs w:val="28"/>
        </w:rPr>
        <w:t>2018</w:t>
      </w:r>
      <w:r w:rsidR="0026410F" w:rsidRPr="005F1B84">
        <w:rPr>
          <w:sz w:val="28"/>
          <w:szCs w:val="28"/>
        </w:rPr>
        <w:t>.</w:t>
      </w:r>
    </w:p>
    <w:p w:rsidR="003950FE" w:rsidRPr="005F1B84" w:rsidRDefault="003950FE" w:rsidP="00B53606">
      <w:pPr>
        <w:autoSpaceDE w:val="0"/>
        <w:autoSpaceDN w:val="0"/>
        <w:adjustRightInd w:val="0"/>
        <w:ind w:firstLine="539"/>
        <w:jc w:val="both"/>
        <w:rPr>
          <w:sz w:val="28"/>
          <w:szCs w:val="28"/>
        </w:rPr>
      </w:pPr>
    </w:p>
    <w:p w:rsidR="002F73F8" w:rsidRPr="005F1B84" w:rsidRDefault="0026410F" w:rsidP="00B53606">
      <w:pPr>
        <w:autoSpaceDE w:val="0"/>
        <w:autoSpaceDN w:val="0"/>
        <w:adjustRightInd w:val="0"/>
        <w:ind w:firstLine="539"/>
        <w:jc w:val="both"/>
        <w:rPr>
          <w:b/>
          <w:i/>
          <w:sz w:val="28"/>
          <w:szCs w:val="28"/>
        </w:rPr>
      </w:pPr>
      <w:r w:rsidRPr="005F1B84">
        <w:rPr>
          <w:b/>
          <w:i/>
          <w:sz w:val="28"/>
          <w:szCs w:val="28"/>
        </w:rPr>
        <w:t>Отходы п</w:t>
      </w:r>
      <w:r w:rsidR="00B51F99">
        <w:rPr>
          <w:b/>
          <w:i/>
          <w:sz w:val="28"/>
          <w:szCs w:val="28"/>
        </w:rPr>
        <w:t>родукции из термопластов</w:t>
      </w:r>
      <w:r w:rsidRPr="005F1B84">
        <w:rPr>
          <w:b/>
          <w:i/>
          <w:sz w:val="28"/>
          <w:szCs w:val="28"/>
        </w:rPr>
        <w:t>: отходы упаковки из полиме</w:t>
      </w:r>
      <w:r w:rsidR="00734504">
        <w:rPr>
          <w:b/>
          <w:i/>
          <w:sz w:val="28"/>
          <w:szCs w:val="28"/>
        </w:rPr>
        <w:t xml:space="preserve">рных материалов </w:t>
      </w:r>
    </w:p>
    <w:p w:rsidR="007A38B0" w:rsidRPr="005F1B84" w:rsidRDefault="007A38B0" w:rsidP="0026410F">
      <w:pPr>
        <w:ind w:firstLine="709"/>
        <w:jc w:val="both"/>
        <w:rPr>
          <w:sz w:val="28"/>
          <w:szCs w:val="28"/>
        </w:rPr>
      </w:pPr>
      <w:r w:rsidRPr="005F1B84">
        <w:rPr>
          <w:sz w:val="28"/>
          <w:szCs w:val="28"/>
        </w:rPr>
        <w:t xml:space="preserve">Отходы </w:t>
      </w:r>
      <w:r w:rsidR="00AC5A99" w:rsidRPr="005F1B84">
        <w:rPr>
          <w:sz w:val="28"/>
          <w:szCs w:val="28"/>
        </w:rPr>
        <w:t xml:space="preserve">продукции из термопластов </w:t>
      </w:r>
      <w:r w:rsidRPr="005F1B84">
        <w:rPr>
          <w:sz w:val="28"/>
          <w:szCs w:val="28"/>
        </w:rPr>
        <w:t>преимущественно представлены отходами пластмассовой тары, изготовленной из полиэтилентерефталата (далее – ПЭТФ) и полиолефинов – полиэтилена, полипропилена, полистирола.</w:t>
      </w:r>
    </w:p>
    <w:p w:rsidR="00FD31D6" w:rsidRPr="005F1B84" w:rsidRDefault="00FD31D6" w:rsidP="00EF31CD">
      <w:pPr>
        <w:ind w:firstLine="539"/>
        <w:jc w:val="both"/>
        <w:rPr>
          <w:sz w:val="28"/>
          <w:szCs w:val="28"/>
        </w:rPr>
      </w:pPr>
      <w:r w:rsidRPr="005F1B84">
        <w:rPr>
          <w:sz w:val="28"/>
          <w:szCs w:val="28"/>
        </w:rPr>
        <w:t xml:space="preserve">Количество отходов упаковки, в том числе в составе ТКО, </w:t>
      </w:r>
      <w:r w:rsidR="00E60088" w:rsidRPr="005F1B84">
        <w:rPr>
          <w:sz w:val="28"/>
          <w:szCs w:val="28"/>
        </w:rPr>
        <w:t xml:space="preserve">непрерывно </w:t>
      </w:r>
      <w:r w:rsidRPr="005F1B84">
        <w:rPr>
          <w:sz w:val="28"/>
          <w:szCs w:val="28"/>
        </w:rPr>
        <w:t>увеличивается в связи</w:t>
      </w:r>
      <w:r w:rsidR="00057E67" w:rsidRPr="005F1B84">
        <w:rPr>
          <w:sz w:val="28"/>
          <w:szCs w:val="28"/>
        </w:rPr>
        <w:t xml:space="preserve"> с растущим уровнем потребления: п</w:t>
      </w:r>
      <w:r w:rsidRPr="005F1B84">
        <w:rPr>
          <w:sz w:val="28"/>
          <w:szCs w:val="28"/>
        </w:rPr>
        <w:t xml:space="preserve">роизводство упаковочных материалов в мире возрастает примерно на 5% в год, а доля пластмасс в них увеличивается ежегодно на 11%. </w:t>
      </w:r>
    </w:p>
    <w:p w:rsidR="00E60088" w:rsidRPr="005F1B84" w:rsidRDefault="00E60088" w:rsidP="00EF31CD">
      <w:pPr>
        <w:ind w:firstLine="539"/>
        <w:jc w:val="both"/>
        <w:rPr>
          <w:sz w:val="28"/>
          <w:szCs w:val="28"/>
        </w:rPr>
      </w:pPr>
      <w:r w:rsidRPr="005F1B84">
        <w:rPr>
          <w:sz w:val="28"/>
          <w:szCs w:val="28"/>
        </w:rPr>
        <w:t>Российский рынок пластмассовых изделий в настоящее время на 80,0% представлен продукцией отечественных производителей. В структуре внутреннего спроса на продукцию из пластмасс тара и упаковка составляет 30-40%, изделия производственного назначения - 15-18%, пленки - 16-17%, профильно-</w:t>
      </w:r>
      <w:proofErr w:type="spellStart"/>
      <w:r w:rsidRPr="005F1B84">
        <w:rPr>
          <w:sz w:val="28"/>
          <w:szCs w:val="28"/>
        </w:rPr>
        <w:t>погонажные</w:t>
      </w:r>
      <w:proofErr w:type="spellEnd"/>
      <w:r w:rsidRPr="005F1B84">
        <w:rPr>
          <w:sz w:val="28"/>
          <w:szCs w:val="28"/>
        </w:rPr>
        <w:t xml:space="preserve"> изделия - 5-18%, изделия культурно-бытового и хозяйственного назначения - 10-14%, трубы - 4-9%, листы - 2-3%.  </w:t>
      </w:r>
    </w:p>
    <w:p w:rsidR="00FD31D6" w:rsidRPr="005F1B84" w:rsidRDefault="00FD31D6" w:rsidP="00EF31CD">
      <w:pPr>
        <w:ind w:firstLine="539"/>
        <w:jc w:val="both"/>
        <w:rPr>
          <w:sz w:val="28"/>
          <w:szCs w:val="28"/>
        </w:rPr>
      </w:pPr>
      <w:r w:rsidRPr="005F1B84">
        <w:rPr>
          <w:sz w:val="28"/>
          <w:szCs w:val="28"/>
        </w:rPr>
        <w:t>Объемы производства упаковочных изделий из полимеров в Российской Федерации, по данным Росстата, представлены в таблице 3.</w:t>
      </w:r>
      <w:r w:rsidR="00057E67" w:rsidRPr="005F1B84">
        <w:rPr>
          <w:sz w:val="28"/>
          <w:szCs w:val="28"/>
        </w:rPr>
        <w:t xml:space="preserve"> По укрупненным оценкам ежегодно выпускается порядка 500 тыс. тонн бутылей, бутылок, флаконов и аналогичных изделий из полимеров. </w:t>
      </w:r>
    </w:p>
    <w:p w:rsidR="00FD31D6" w:rsidRPr="005F1B84" w:rsidRDefault="00FD31D6" w:rsidP="00FD31D6">
      <w:pPr>
        <w:pStyle w:val="ConsPlusNormal"/>
        <w:jc w:val="both"/>
        <w:rPr>
          <w:rFonts w:ascii="Times New Roman" w:hAnsi="Times New Roman" w:cs="Times New Roman"/>
          <w:sz w:val="28"/>
          <w:szCs w:val="28"/>
        </w:rPr>
      </w:pPr>
      <w:r w:rsidRPr="005F1B84">
        <w:rPr>
          <w:rFonts w:ascii="Times New Roman" w:hAnsi="Times New Roman" w:cs="Times New Roman"/>
          <w:sz w:val="28"/>
          <w:szCs w:val="28"/>
        </w:rPr>
        <w:lastRenderedPageBreak/>
        <w:t>Таблица 3 – Производство упаковки из полимеров в Российской Федерации в 2012-2015 гг. (</w:t>
      </w:r>
      <w:hyperlink r:id="rId10" w:history="1">
        <w:r w:rsidRPr="005F1B84">
          <w:rPr>
            <w:rStyle w:val="ac"/>
            <w:rFonts w:ascii="Times New Roman" w:hAnsi="Times New Roman" w:cs="Times New Roman"/>
            <w:sz w:val="28"/>
            <w:szCs w:val="28"/>
          </w:rPr>
          <w:t>www.fedstat.ru</w:t>
        </w:r>
      </w:hyperlink>
      <w:r w:rsidRPr="005F1B84">
        <w:rPr>
          <w:rFonts w:ascii="Times New Roman" w:hAnsi="Times New Roman" w:cs="Times New Roman"/>
          <w:sz w:val="28"/>
          <w:szCs w:val="28"/>
        </w:rPr>
        <w:t xml:space="preserve">) </w:t>
      </w:r>
    </w:p>
    <w:tbl>
      <w:tblPr>
        <w:tblStyle w:val="a7"/>
        <w:tblW w:w="0" w:type="auto"/>
        <w:tblLayout w:type="fixed"/>
        <w:tblLook w:val="04A0" w:firstRow="1" w:lastRow="0" w:firstColumn="1" w:lastColumn="0" w:noHBand="0" w:noVBand="1"/>
      </w:tblPr>
      <w:tblGrid>
        <w:gridCol w:w="4077"/>
        <w:gridCol w:w="850"/>
        <w:gridCol w:w="1115"/>
        <w:gridCol w:w="1093"/>
        <w:gridCol w:w="1096"/>
        <w:gridCol w:w="1516"/>
      </w:tblGrid>
      <w:tr w:rsidR="00FD31D6" w:rsidTr="00232D98">
        <w:trPr>
          <w:trHeight w:val="353"/>
        </w:trPr>
        <w:tc>
          <w:tcPr>
            <w:tcW w:w="4077" w:type="dxa"/>
            <w:vMerge w:val="restart"/>
            <w:vAlign w:val="center"/>
          </w:tcPr>
          <w:p w:rsidR="00FD31D6" w:rsidRPr="00880199" w:rsidRDefault="00FD31D6" w:rsidP="00057E67">
            <w:pPr>
              <w:jc w:val="center"/>
              <w:rPr>
                <w:sz w:val="22"/>
                <w:szCs w:val="22"/>
              </w:rPr>
            </w:pPr>
            <w:r w:rsidRPr="00880199">
              <w:rPr>
                <w:sz w:val="22"/>
                <w:szCs w:val="22"/>
              </w:rPr>
              <w:t>Виды продукции</w:t>
            </w:r>
          </w:p>
        </w:tc>
        <w:tc>
          <w:tcPr>
            <w:tcW w:w="850" w:type="dxa"/>
            <w:vMerge w:val="restart"/>
            <w:vAlign w:val="center"/>
          </w:tcPr>
          <w:p w:rsidR="00FD31D6" w:rsidRPr="00880199" w:rsidRDefault="00FD31D6" w:rsidP="00057E67">
            <w:pPr>
              <w:jc w:val="center"/>
              <w:rPr>
                <w:sz w:val="22"/>
                <w:szCs w:val="22"/>
              </w:rPr>
            </w:pPr>
            <w:r w:rsidRPr="00880199">
              <w:rPr>
                <w:sz w:val="22"/>
                <w:szCs w:val="22"/>
              </w:rPr>
              <w:t>Ед. изм.</w:t>
            </w:r>
          </w:p>
        </w:tc>
        <w:tc>
          <w:tcPr>
            <w:tcW w:w="4820" w:type="dxa"/>
            <w:gridSpan w:val="4"/>
          </w:tcPr>
          <w:p w:rsidR="00FD31D6" w:rsidRPr="00880199" w:rsidRDefault="00FD31D6" w:rsidP="00057E67">
            <w:pPr>
              <w:jc w:val="center"/>
              <w:rPr>
                <w:sz w:val="22"/>
                <w:szCs w:val="22"/>
              </w:rPr>
            </w:pPr>
            <w:r w:rsidRPr="00880199">
              <w:rPr>
                <w:sz w:val="22"/>
                <w:szCs w:val="22"/>
              </w:rPr>
              <w:t xml:space="preserve">Производство </w:t>
            </w:r>
            <w:proofErr w:type="spellStart"/>
            <w:r w:rsidRPr="00880199">
              <w:rPr>
                <w:sz w:val="22"/>
                <w:szCs w:val="22"/>
              </w:rPr>
              <w:t>продукциив</w:t>
            </w:r>
            <w:proofErr w:type="spellEnd"/>
            <w:r w:rsidRPr="00880199">
              <w:rPr>
                <w:sz w:val="22"/>
                <w:szCs w:val="22"/>
              </w:rPr>
              <w:t xml:space="preserve"> натуральном </w:t>
            </w:r>
            <w:proofErr w:type="gramStart"/>
            <w:r w:rsidRPr="00880199">
              <w:rPr>
                <w:sz w:val="22"/>
                <w:szCs w:val="22"/>
              </w:rPr>
              <w:t>выражении</w:t>
            </w:r>
            <w:proofErr w:type="gramEnd"/>
          </w:p>
        </w:tc>
      </w:tr>
      <w:tr w:rsidR="00FD31D6" w:rsidTr="00232D98">
        <w:tc>
          <w:tcPr>
            <w:tcW w:w="4077" w:type="dxa"/>
            <w:vMerge/>
          </w:tcPr>
          <w:p w:rsidR="00FD31D6" w:rsidRPr="00880199" w:rsidRDefault="00FD31D6" w:rsidP="00332DED">
            <w:pPr>
              <w:rPr>
                <w:sz w:val="22"/>
                <w:szCs w:val="22"/>
              </w:rPr>
            </w:pPr>
          </w:p>
        </w:tc>
        <w:tc>
          <w:tcPr>
            <w:tcW w:w="850" w:type="dxa"/>
            <w:vMerge/>
          </w:tcPr>
          <w:p w:rsidR="00FD31D6" w:rsidRPr="00880199" w:rsidRDefault="00FD31D6" w:rsidP="00332DED">
            <w:pPr>
              <w:rPr>
                <w:sz w:val="22"/>
                <w:szCs w:val="22"/>
              </w:rPr>
            </w:pPr>
          </w:p>
        </w:tc>
        <w:tc>
          <w:tcPr>
            <w:tcW w:w="1115" w:type="dxa"/>
          </w:tcPr>
          <w:p w:rsidR="00FD31D6" w:rsidRPr="00880199" w:rsidRDefault="00FD31D6" w:rsidP="00332DED">
            <w:pPr>
              <w:jc w:val="center"/>
              <w:rPr>
                <w:sz w:val="22"/>
                <w:szCs w:val="22"/>
              </w:rPr>
            </w:pPr>
            <w:r w:rsidRPr="00880199">
              <w:rPr>
                <w:sz w:val="22"/>
                <w:szCs w:val="22"/>
              </w:rPr>
              <w:t>2012 г.</w:t>
            </w:r>
          </w:p>
        </w:tc>
        <w:tc>
          <w:tcPr>
            <w:tcW w:w="1093" w:type="dxa"/>
          </w:tcPr>
          <w:p w:rsidR="00FD31D6" w:rsidRPr="00880199" w:rsidRDefault="00FD31D6" w:rsidP="00332DED">
            <w:pPr>
              <w:jc w:val="center"/>
              <w:rPr>
                <w:sz w:val="22"/>
                <w:szCs w:val="22"/>
              </w:rPr>
            </w:pPr>
            <w:r w:rsidRPr="00880199">
              <w:rPr>
                <w:sz w:val="22"/>
                <w:szCs w:val="22"/>
              </w:rPr>
              <w:t>2013 г.</w:t>
            </w:r>
          </w:p>
        </w:tc>
        <w:tc>
          <w:tcPr>
            <w:tcW w:w="1096" w:type="dxa"/>
          </w:tcPr>
          <w:p w:rsidR="00FD31D6" w:rsidRPr="00880199" w:rsidRDefault="00FD31D6" w:rsidP="00332DED">
            <w:pPr>
              <w:jc w:val="center"/>
              <w:rPr>
                <w:sz w:val="22"/>
                <w:szCs w:val="22"/>
              </w:rPr>
            </w:pPr>
            <w:r w:rsidRPr="00880199">
              <w:rPr>
                <w:sz w:val="22"/>
                <w:szCs w:val="22"/>
              </w:rPr>
              <w:t>2014 г.</w:t>
            </w:r>
          </w:p>
        </w:tc>
        <w:tc>
          <w:tcPr>
            <w:tcW w:w="1516" w:type="dxa"/>
          </w:tcPr>
          <w:p w:rsidR="00FD31D6" w:rsidRPr="00880199" w:rsidRDefault="00FD31D6" w:rsidP="00332DED">
            <w:pPr>
              <w:jc w:val="center"/>
              <w:rPr>
                <w:sz w:val="22"/>
                <w:szCs w:val="22"/>
              </w:rPr>
            </w:pPr>
            <w:r w:rsidRPr="00880199">
              <w:rPr>
                <w:sz w:val="22"/>
                <w:szCs w:val="22"/>
              </w:rPr>
              <w:t>2015 г.</w:t>
            </w:r>
          </w:p>
        </w:tc>
      </w:tr>
      <w:tr w:rsidR="00FD31D6" w:rsidTr="00232D98">
        <w:tc>
          <w:tcPr>
            <w:tcW w:w="4077" w:type="dxa"/>
          </w:tcPr>
          <w:p w:rsidR="00FD31D6" w:rsidRPr="00880199" w:rsidRDefault="00FD31D6" w:rsidP="00332DED">
            <w:pPr>
              <w:rPr>
                <w:sz w:val="22"/>
                <w:szCs w:val="22"/>
              </w:rPr>
            </w:pPr>
            <w:r w:rsidRPr="00FD31D6">
              <w:rPr>
                <w:sz w:val="22"/>
                <w:szCs w:val="22"/>
              </w:rPr>
              <w:t>Бутыли, бутылки, флаконы и аналогичные изделия из полимеров</w:t>
            </w:r>
          </w:p>
        </w:tc>
        <w:tc>
          <w:tcPr>
            <w:tcW w:w="850" w:type="dxa"/>
          </w:tcPr>
          <w:p w:rsidR="00FD31D6" w:rsidRPr="00880199" w:rsidRDefault="00FD31D6" w:rsidP="00332DED">
            <w:pPr>
              <w:rPr>
                <w:sz w:val="22"/>
                <w:szCs w:val="22"/>
              </w:rPr>
            </w:pPr>
            <w:r>
              <w:rPr>
                <w:sz w:val="22"/>
                <w:szCs w:val="22"/>
              </w:rPr>
              <w:t>Млн. штук</w:t>
            </w:r>
          </w:p>
        </w:tc>
        <w:tc>
          <w:tcPr>
            <w:tcW w:w="1115" w:type="dxa"/>
            <w:vAlign w:val="center"/>
          </w:tcPr>
          <w:p w:rsidR="00FD31D6" w:rsidRPr="00FD31D6" w:rsidRDefault="00FD31D6" w:rsidP="00FD31D6">
            <w:pPr>
              <w:rPr>
                <w:sz w:val="22"/>
                <w:szCs w:val="22"/>
              </w:rPr>
            </w:pPr>
            <w:r w:rsidRPr="00FD31D6">
              <w:rPr>
                <w:sz w:val="22"/>
                <w:szCs w:val="22"/>
              </w:rPr>
              <w:t>12 080</w:t>
            </w:r>
          </w:p>
        </w:tc>
        <w:tc>
          <w:tcPr>
            <w:tcW w:w="1093" w:type="dxa"/>
            <w:vAlign w:val="center"/>
          </w:tcPr>
          <w:p w:rsidR="00FD31D6" w:rsidRPr="00FD31D6" w:rsidRDefault="00FD31D6" w:rsidP="00FD31D6">
            <w:pPr>
              <w:rPr>
                <w:sz w:val="22"/>
                <w:szCs w:val="22"/>
              </w:rPr>
            </w:pPr>
            <w:r w:rsidRPr="00FD31D6">
              <w:rPr>
                <w:sz w:val="22"/>
                <w:szCs w:val="22"/>
              </w:rPr>
              <w:t>13 498</w:t>
            </w:r>
          </w:p>
        </w:tc>
        <w:tc>
          <w:tcPr>
            <w:tcW w:w="1096" w:type="dxa"/>
            <w:vAlign w:val="center"/>
          </w:tcPr>
          <w:p w:rsidR="00FD31D6" w:rsidRPr="00FD31D6" w:rsidRDefault="00FD31D6" w:rsidP="00FD31D6">
            <w:pPr>
              <w:rPr>
                <w:sz w:val="22"/>
                <w:szCs w:val="22"/>
              </w:rPr>
            </w:pPr>
            <w:r w:rsidRPr="00FD31D6">
              <w:rPr>
                <w:sz w:val="22"/>
                <w:szCs w:val="22"/>
              </w:rPr>
              <w:t>13 841</w:t>
            </w:r>
          </w:p>
        </w:tc>
        <w:tc>
          <w:tcPr>
            <w:tcW w:w="1516" w:type="dxa"/>
            <w:vAlign w:val="center"/>
          </w:tcPr>
          <w:p w:rsidR="00FD31D6" w:rsidRPr="00FD31D6" w:rsidRDefault="00FD31D6" w:rsidP="00FD31D6">
            <w:pPr>
              <w:rPr>
                <w:sz w:val="22"/>
                <w:szCs w:val="22"/>
              </w:rPr>
            </w:pPr>
            <w:r w:rsidRPr="00FD31D6">
              <w:rPr>
                <w:sz w:val="22"/>
                <w:szCs w:val="22"/>
              </w:rPr>
              <w:t>14 513</w:t>
            </w:r>
          </w:p>
        </w:tc>
      </w:tr>
      <w:tr w:rsidR="00FD31D6" w:rsidTr="00232D98">
        <w:tc>
          <w:tcPr>
            <w:tcW w:w="4077" w:type="dxa"/>
          </w:tcPr>
          <w:p w:rsidR="00FD31D6" w:rsidRPr="00880199" w:rsidRDefault="00FD31D6" w:rsidP="00332DED">
            <w:pPr>
              <w:rPr>
                <w:sz w:val="22"/>
                <w:szCs w:val="22"/>
              </w:rPr>
            </w:pPr>
            <w:r w:rsidRPr="00FD31D6">
              <w:rPr>
                <w:sz w:val="22"/>
                <w:szCs w:val="22"/>
              </w:rPr>
              <w:t>Изделия упаковочные полимерные прочие</w:t>
            </w:r>
          </w:p>
        </w:tc>
        <w:tc>
          <w:tcPr>
            <w:tcW w:w="850" w:type="dxa"/>
          </w:tcPr>
          <w:p w:rsidR="00FD31D6" w:rsidRPr="00880199" w:rsidRDefault="00FD31D6" w:rsidP="00332DED">
            <w:pPr>
              <w:rPr>
                <w:sz w:val="22"/>
                <w:szCs w:val="22"/>
              </w:rPr>
            </w:pPr>
            <w:r>
              <w:rPr>
                <w:sz w:val="22"/>
                <w:szCs w:val="22"/>
              </w:rPr>
              <w:t>Млн. штук</w:t>
            </w:r>
          </w:p>
        </w:tc>
        <w:tc>
          <w:tcPr>
            <w:tcW w:w="1115" w:type="dxa"/>
            <w:vAlign w:val="center"/>
          </w:tcPr>
          <w:p w:rsidR="00FD31D6" w:rsidRPr="00FD31D6" w:rsidRDefault="00FD31D6" w:rsidP="00FD31D6">
            <w:pPr>
              <w:rPr>
                <w:sz w:val="22"/>
                <w:szCs w:val="22"/>
              </w:rPr>
            </w:pPr>
            <w:r w:rsidRPr="00FD31D6">
              <w:rPr>
                <w:sz w:val="22"/>
                <w:szCs w:val="22"/>
              </w:rPr>
              <w:t>27 638</w:t>
            </w:r>
          </w:p>
        </w:tc>
        <w:tc>
          <w:tcPr>
            <w:tcW w:w="1093" w:type="dxa"/>
            <w:vAlign w:val="center"/>
          </w:tcPr>
          <w:p w:rsidR="00FD31D6" w:rsidRPr="00FD31D6" w:rsidRDefault="00FD31D6" w:rsidP="00FD31D6">
            <w:pPr>
              <w:rPr>
                <w:sz w:val="22"/>
                <w:szCs w:val="22"/>
              </w:rPr>
            </w:pPr>
            <w:r w:rsidRPr="00FD31D6">
              <w:rPr>
                <w:sz w:val="22"/>
                <w:szCs w:val="22"/>
              </w:rPr>
              <w:t>29 145</w:t>
            </w:r>
          </w:p>
        </w:tc>
        <w:tc>
          <w:tcPr>
            <w:tcW w:w="1096" w:type="dxa"/>
            <w:vAlign w:val="center"/>
          </w:tcPr>
          <w:p w:rsidR="00FD31D6" w:rsidRPr="00FD31D6" w:rsidRDefault="00FD31D6" w:rsidP="00FD31D6">
            <w:pPr>
              <w:rPr>
                <w:sz w:val="22"/>
                <w:szCs w:val="22"/>
              </w:rPr>
            </w:pPr>
            <w:r w:rsidRPr="00FD31D6">
              <w:rPr>
                <w:sz w:val="22"/>
                <w:szCs w:val="22"/>
              </w:rPr>
              <w:t>28 313</w:t>
            </w:r>
          </w:p>
        </w:tc>
        <w:tc>
          <w:tcPr>
            <w:tcW w:w="1516" w:type="dxa"/>
            <w:vAlign w:val="center"/>
          </w:tcPr>
          <w:p w:rsidR="00FD31D6" w:rsidRPr="00FD31D6" w:rsidRDefault="00FD31D6" w:rsidP="00FD31D6">
            <w:pPr>
              <w:rPr>
                <w:sz w:val="22"/>
                <w:szCs w:val="22"/>
              </w:rPr>
            </w:pPr>
            <w:r w:rsidRPr="00FD31D6">
              <w:rPr>
                <w:sz w:val="22"/>
                <w:szCs w:val="22"/>
              </w:rPr>
              <w:t>29 109</w:t>
            </w:r>
          </w:p>
        </w:tc>
      </w:tr>
    </w:tbl>
    <w:p w:rsidR="00FD31D6" w:rsidRPr="005F1B84" w:rsidRDefault="00FD31D6" w:rsidP="00FD31D6">
      <w:pPr>
        <w:jc w:val="both"/>
        <w:rPr>
          <w:sz w:val="28"/>
          <w:szCs w:val="28"/>
        </w:rPr>
      </w:pPr>
    </w:p>
    <w:p w:rsidR="00FF01C4" w:rsidRPr="005F1B84" w:rsidRDefault="00FF01C4" w:rsidP="00FF01C4">
      <w:pPr>
        <w:ind w:firstLine="567"/>
        <w:jc w:val="both"/>
        <w:rPr>
          <w:sz w:val="28"/>
          <w:szCs w:val="28"/>
        </w:rPr>
      </w:pPr>
      <w:r w:rsidRPr="005F1B84">
        <w:rPr>
          <w:sz w:val="28"/>
          <w:szCs w:val="28"/>
        </w:rPr>
        <w:t>Согласно официальной статистике, в 2015 году на территории Российской Федерации образовано 305,9 тыс. тонн отходов упаковки и упаковочных материалов из пластмасс (термопластов), утилизировано – 62,52 тыс. тонн этих отходов</w:t>
      </w:r>
      <w:r w:rsidRPr="005F1B84">
        <w:rPr>
          <w:rStyle w:val="ab"/>
          <w:sz w:val="28"/>
          <w:szCs w:val="28"/>
        </w:rPr>
        <w:footnoteReference w:id="3"/>
      </w:r>
      <w:r w:rsidRPr="005F1B84">
        <w:rPr>
          <w:sz w:val="28"/>
          <w:szCs w:val="28"/>
        </w:rPr>
        <w:t xml:space="preserve"> (таблица 1).</w:t>
      </w:r>
    </w:p>
    <w:p w:rsidR="00AC5A99" w:rsidRPr="005F1B84" w:rsidRDefault="007A38B0" w:rsidP="00EF31CD">
      <w:pPr>
        <w:ind w:firstLine="567"/>
        <w:jc w:val="both"/>
        <w:rPr>
          <w:sz w:val="28"/>
          <w:szCs w:val="28"/>
        </w:rPr>
      </w:pPr>
      <w:r w:rsidRPr="005F1B84">
        <w:rPr>
          <w:sz w:val="28"/>
          <w:szCs w:val="28"/>
        </w:rPr>
        <w:t xml:space="preserve">По оценкам экспертов, </w:t>
      </w:r>
      <w:r w:rsidR="00AC5A99" w:rsidRPr="005F1B84">
        <w:rPr>
          <w:sz w:val="28"/>
          <w:szCs w:val="28"/>
        </w:rPr>
        <w:t>в 2014 году в России объём</w:t>
      </w:r>
      <w:r w:rsidR="00437443" w:rsidRPr="005F1B84">
        <w:rPr>
          <w:sz w:val="28"/>
          <w:szCs w:val="28"/>
        </w:rPr>
        <w:t xml:space="preserve"> </w:t>
      </w:r>
      <w:r w:rsidR="00AC5A99" w:rsidRPr="005F1B84">
        <w:rPr>
          <w:sz w:val="28"/>
          <w:szCs w:val="28"/>
        </w:rPr>
        <w:t xml:space="preserve">пластиковых отходов составил более 3,3 </w:t>
      </w:r>
      <w:proofErr w:type="gramStart"/>
      <w:r w:rsidR="00AC5A99" w:rsidRPr="005F1B84">
        <w:rPr>
          <w:sz w:val="28"/>
          <w:szCs w:val="28"/>
        </w:rPr>
        <w:t>млн</w:t>
      </w:r>
      <w:proofErr w:type="gramEnd"/>
      <w:r w:rsidR="00AC5A99" w:rsidRPr="005F1B84">
        <w:rPr>
          <w:sz w:val="28"/>
          <w:szCs w:val="28"/>
        </w:rPr>
        <w:t xml:space="preserve"> тонн. По прогнозам к 2025 году он достигнет 7,2 млн. тонн[6].В настоящее время в России перерабатывается</w:t>
      </w:r>
      <w:r w:rsidR="00437443" w:rsidRPr="005F1B84">
        <w:rPr>
          <w:sz w:val="28"/>
          <w:szCs w:val="28"/>
        </w:rPr>
        <w:t xml:space="preserve"> </w:t>
      </w:r>
      <w:r w:rsidR="00AC5A99" w:rsidRPr="005F1B84">
        <w:rPr>
          <w:sz w:val="28"/>
          <w:szCs w:val="28"/>
        </w:rPr>
        <w:t>небольшая часть пластиковых отходов, около 13%, при этом основная их часть (75%) приходится на переработку промышленных отходов</w:t>
      </w:r>
      <w:r w:rsidR="00232D98">
        <w:rPr>
          <w:sz w:val="28"/>
          <w:szCs w:val="28"/>
        </w:rPr>
        <w:t>.</w:t>
      </w:r>
    </w:p>
    <w:p w:rsidR="00E60088" w:rsidRPr="005F1B84" w:rsidRDefault="00E60088" w:rsidP="00E60088">
      <w:pPr>
        <w:ind w:firstLine="539"/>
        <w:jc w:val="both"/>
        <w:rPr>
          <w:sz w:val="28"/>
          <w:szCs w:val="28"/>
        </w:rPr>
      </w:pPr>
      <w:r w:rsidRPr="005F1B84">
        <w:rPr>
          <w:sz w:val="28"/>
          <w:szCs w:val="28"/>
        </w:rPr>
        <w:t xml:space="preserve">Исследования показали, что в среднем требуется около 80 лет для того, чтобы деградация полимерного материала упаковки прошла до стадии ассимиляции окружающей средой. Захоронение </w:t>
      </w:r>
      <w:proofErr w:type="spellStart"/>
      <w:r w:rsidRPr="005F1B84">
        <w:rPr>
          <w:sz w:val="28"/>
          <w:szCs w:val="28"/>
        </w:rPr>
        <w:t>трудноразлагаемых</w:t>
      </w:r>
      <w:proofErr w:type="spellEnd"/>
      <w:r w:rsidRPr="005F1B84">
        <w:rPr>
          <w:sz w:val="28"/>
          <w:szCs w:val="28"/>
        </w:rPr>
        <w:t xml:space="preserve"> упаковочных материалов увеличивает объем изымаемых земель под полигоны и свалки. </w:t>
      </w:r>
    </w:p>
    <w:p w:rsidR="0026410F" w:rsidRPr="005F1B84" w:rsidRDefault="00E60088" w:rsidP="00EF31CD">
      <w:pPr>
        <w:ind w:firstLine="709"/>
        <w:jc w:val="both"/>
        <w:rPr>
          <w:iCs/>
          <w:sz w:val="28"/>
          <w:szCs w:val="28"/>
        </w:rPr>
      </w:pPr>
      <w:r w:rsidRPr="005F1B84">
        <w:rPr>
          <w:sz w:val="28"/>
          <w:szCs w:val="28"/>
        </w:rPr>
        <w:t>Все сегменты рынка, связанные с переработкой полимерных материалов, в России на протяжении ряда лет динамично развиваются, что связано со стабильно растущим спросом на пластмассовые изделия и быстрой окупаемостью вложений.</w:t>
      </w:r>
      <w:r w:rsidR="00437443" w:rsidRPr="005F1B84">
        <w:rPr>
          <w:sz w:val="28"/>
          <w:szCs w:val="28"/>
        </w:rPr>
        <w:t xml:space="preserve"> </w:t>
      </w:r>
      <w:r w:rsidR="0026410F" w:rsidRPr="005F1B84">
        <w:rPr>
          <w:iCs/>
          <w:sz w:val="28"/>
          <w:szCs w:val="28"/>
        </w:rPr>
        <w:t>Наибольшим уровнем сбора и переработки характеризуются отходы из полиэтилена – 20%, отходы поливинилхлорида перерабатываются  на 10%, полистирола – на 12%, полипропилена – на 17%, ПТЭФ – на 12%.</w:t>
      </w:r>
      <w:r w:rsidR="00232D98">
        <w:rPr>
          <w:iCs/>
          <w:sz w:val="28"/>
          <w:szCs w:val="28"/>
        </w:rPr>
        <w:t xml:space="preserve"> </w:t>
      </w:r>
      <w:r w:rsidR="0026410F" w:rsidRPr="005F1B84">
        <w:rPr>
          <w:sz w:val="28"/>
          <w:szCs w:val="28"/>
        </w:rPr>
        <w:t>Значительная доля объемов перерабатываемого пластика приходится на продукцию кратковременного использования: отходы тары, упаковки и упаковочных материалов.</w:t>
      </w:r>
      <w:r w:rsidR="00437443" w:rsidRPr="005F1B84">
        <w:rPr>
          <w:sz w:val="28"/>
          <w:szCs w:val="28"/>
        </w:rPr>
        <w:t xml:space="preserve"> </w:t>
      </w:r>
      <w:r w:rsidR="007A38B0" w:rsidRPr="005F1B84">
        <w:rPr>
          <w:sz w:val="28"/>
          <w:szCs w:val="28"/>
        </w:rPr>
        <w:t xml:space="preserve">Несмотря на дороговизну термопластика (ПЭТФ), которая вызывает повышение интереса к его вторичной переработке, в </w:t>
      </w:r>
      <w:proofErr w:type="spellStart"/>
      <w:r w:rsidR="007A38B0" w:rsidRPr="005F1B84">
        <w:rPr>
          <w:sz w:val="28"/>
          <w:szCs w:val="28"/>
        </w:rPr>
        <w:t>России</w:t>
      </w:r>
      <w:proofErr w:type="gramStart"/>
      <w:r w:rsidR="007A38B0" w:rsidRPr="005F1B84">
        <w:rPr>
          <w:sz w:val="28"/>
          <w:szCs w:val="28"/>
        </w:rPr>
        <w:t>,к</w:t>
      </w:r>
      <w:proofErr w:type="gramEnd"/>
      <w:r w:rsidR="007A38B0" w:rsidRPr="005F1B84">
        <w:rPr>
          <w:sz w:val="28"/>
          <w:szCs w:val="28"/>
        </w:rPr>
        <w:t>ак</w:t>
      </w:r>
      <w:proofErr w:type="spellEnd"/>
      <w:r w:rsidR="007A38B0" w:rsidRPr="005F1B84">
        <w:rPr>
          <w:sz w:val="28"/>
          <w:szCs w:val="28"/>
        </w:rPr>
        <w:t xml:space="preserve"> и в Восточной Европе, собирается только 10%</w:t>
      </w:r>
      <w:r w:rsidR="00232D98">
        <w:rPr>
          <w:sz w:val="28"/>
          <w:szCs w:val="28"/>
        </w:rPr>
        <w:t xml:space="preserve"> </w:t>
      </w:r>
      <w:r w:rsidR="007A38B0" w:rsidRPr="005F1B84">
        <w:rPr>
          <w:sz w:val="28"/>
          <w:szCs w:val="28"/>
        </w:rPr>
        <w:t>отходов ПЭТФ.</w:t>
      </w:r>
    </w:p>
    <w:p w:rsidR="002B59DD" w:rsidRPr="005F1B84" w:rsidRDefault="0026410F" w:rsidP="00EF31CD">
      <w:pPr>
        <w:ind w:firstLine="709"/>
        <w:jc w:val="both"/>
        <w:rPr>
          <w:sz w:val="28"/>
          <w:szCs w:val="28"/>
        </w:rPr>
      </w:pPr>
      <w:r w:rsidRPr="005F1B84">
        <w:rPr>
          <w:color w:val="040000"/>
          <w:sz w:val="28"/>
          <w:szCs w:val="28"/>
        </w:rPr>
        <w:t xml:space="preserve">Сбором, сортировкой и утилизацией полимерных отходов в России занимается по разным оценкам до 4000 мелких и крупных предприятий. Большая часть предприятий ограничивается сортировкой, прессовкой и измельчением пластиковых отходов. Наиболее крупные переработчики полимерных отходов на </w:t>
      </w:r>
      <w:r w:rsidR="002B59DD" w:rsidRPr="005F1B84">
        <w:rPr>
          <w:color w:val="040000"/>
          <w:sz w:val="28"/>
          <w:szCs w:val="28"/>
        </w:rPr>
        <w:t>р</w:t>
      </w:r>
      <w:r w:rsidRPr="005F1B84">
        <w:rPr>
          <w:color w:val="040000"/>
          <w:sz w:val="28"/>
          <w:szCs w:val="28"/>
        </w:rPr>
        <w:t xml:space="preserve">оссийском рынке расположены в </w:t>
      </w:r>
      <w:r w:rsidR="00E77365" w:rsidRPr="005F1B84">
        <w:rPr>
          <w:color w:val="040000"/>
          <w:sz w:val="28"/>
          <w:szCs w:val="28"/>
        </w:rPr>
        <w:t>Центральной части России, в районе расположения крупных городов.</w:t>
      </w:r>
    </w:p>
    <w:p w:rsidR="00272C9D" w:rsidRPr="005F1B84" w:rsidRDefault="00272C9D" w:rsidP="00EF31CD">
      <w:pPr>
        <w:ind w:firstLine="709"/>
        <w:jc w:val="both"/>
        <w:rPr>
          <w:sz w:val="28"/>
          <w:szCs w:val="28"/>
        </w:rPr>
      </w:pPr>
      <w:r w:rsidRPr="005F1B84">
        <w:rPr>
          <w:sz w:val="28"/>
          <w:szCs w:val="28"/>
        </w:rPr>
        <w:t xml:space="preserve">В Российской Федерации действует ряд предприятий, перерабатывающих отходы продукции из полиэтилентерефталата в сырье для производства </w:t>
      </w:r>
      <w:proofErr w:type="spellStart"/>
      <w:r w:rsidRPr="005F1B84">
        <w:rPr>
          <w:sz w:val="28"/>
          <w:szCs w:val="28"/>
        </w:rPr>
        <w:t>гео</w:t>
      </w:r>
      <w:proofErr w:type="spellEnd"/>
      <w:r w:rsidRPr="005F1B84">
        <w:rPr>
          <w:sz w:val="28"/>
          <w:szCs w:val="28"/>
        </w:rPr>
        <w:t>-</w:t>
      </w:r>
      <w:r w:rsidRPr="005F1B84">
        <w:rPr>
          <w:sz w:val="28"/>
          <w:szCs w:val="28"/>
        </w:rPr>
        <w:lastRenderedPageBreak/>
        <w:t xml:space="preserve">текстиля и других текстильных волокон, </w:t>
      </w:r>
      <w:proofErr w:type="spellStart"/>
      <w:r w:rsidRPr="005F1B84">
        <w:rPr>
          <w:sz w:val="28"/>
          <w:szCs w:val="28"/>
        </w:rPr>
        <w:t>стреп</w:t>
      </w:r>
      <w:proofErr w:type="spellEnd"/>
      <w:r w:rsidRPr="005F1B84">
        <w:rPr>
          <w:sz w:val="28"/>
          <w:szCs w:val="28"/>
        </w:rPr>
        <w:t>-ленты и других материалов. Одним из немногих предприятий в России, осуществляющим полную переработку использованных бутылок из полиэтилентерефталата (ПЭТ</w:t>
      </w:r>
      <w:r w:rsidR="00E77365" w:rsidRPr="005F1B84">
        <w:rPr>
          <w:sz w:val="28"/>
          <w:szCs w:val="28"/>
        </w:rPr>
        <w:t>Ф</w:t>
      </w:r>
      <w:r w:rsidRPr="005F1B84">
        <w:rPr>
          <w:sz w:val="28"/>
          <w:szCs w:val="28"/>
        </w:rPr>
        <w:t xml:space="preserve">-бутылок) по технологии </w:t>
      </w:r>
      <w:r w:rsidRPr="005F1B84">
        <w:rPr>
          <w:sz w:val="28"/>
          <w:szCs w:val="28"/>
          <w:lang w:val="en-US"/>
        </w:rPr>
        <w:t>bottle</w:t>
      </w:r>
      <w:r w:rsidRPr="005F1B84">
        <w:rPr>
          <w:sz w:val="28"/>
          <w:szCs w:val="28"/>
        </w:rPr>
        <w:t>-</w:t>
      </w:r>
      <w:r w:rsidRPr="005F1B84">
        <w:rPr>
          <w:sz w:val="28"/>
          <w:szCs w:val="28"/>
          <w:lang w:val="en-US"/>
        </w:rPr>
        <w:t>to</w:t>
      </w:r>
      <w:r w:rsidRPr="005F1B84">
        <w:rPr>
          <w:sz w:val="28"/>
          <w:szCs w:val="28"/>
        </w:rPr>
        <w:t>-</w:t>
      </w:r>
      <w:r w:rsidRPr="005F1B84">
        <w:rPr>
          <w:sz w:val="28"/>
          <w:szCs w:val="28"/>
          <w:lang w:val="en-US"/>
        </w:rPr>
        <w:t>bottle</w:t>
      </w:r>
      <w:r w:rsidRPr="005F1B84">
        <w:rPr>
          <w:sz w:val="28"/>
          <w:szCs w:val="28"/>
        </w:rPr>
        <w:t xml:space="preserve"> («новая бутылка – </w:t>
      </w:r>
      <w:proofErr w:type="gramStart"/>
      <w:r w:rsidRPr="005F1B84">
        <w:rPr>
          <w:sz w:val="28"/>
          <w:szCs w:val="28"/>
        </w:rPr>
        <w:t>из</w:t>
      </w:r>
      <w:proofErr w:type="gramEnd"/>
      <w:r w:rsidRPr="005F1B84">
        <w:rPr>
          <w:sz w:val="28"/>
          <w:szCs w:val="28"/>
        </w:rPr>
        <w:t xml:space="preserve"> б/</w:t>
      </w:r>
      <w:proofErr w:type="gramStart"/>
      <w:r w:rsidRPr="005F1B84">
        <w:rPr>
          <w:sz w:val="28"/>
          <w:szCs w:val="28"/>
        </w:rPr>
        <w:t>у</w:t>
      </w:r>
      <w:proofErr w:type="gramEnd"/>
      <w:r w:rsidRPr="005F1B84">
        <w:rPr>
          <w:sz w:val="28"/>
          <w:szCs w:val="28"/>
        </w:rPr>
        <w:t xml:space="preserve"> бутылки») является ООО «Завод по переработке пластмасс «ПЛАРУС» (Московская область, г. Солнечногорск). Техно</w:t>
      </w:r>
      <w:r w:rsidR="00232D98">
        <w:rPr>
          <w:sz w:val="28"/>
          <w:szCs w:val="28"/>
        </w:rPr>
        <w:t xml:space="preserve">логия позволяет перерабатывать </w:t>
      </w:r>
      <w:r w:rsidRPr="005F1B84">
        <w:rPr>
          <w:sz w:val="28"/>
          <w:szCs w:val="28"/>
        </w:rPr>
        <w:t>бывшие в употреблении ПЭТ</w:t>
      </w:r>
      <w:r w:rsidR="00E77365" w:rsidRPr="005F1B84">
        <w:rPr>
          <w:sz w:val="28"/>
          <w:szCs w:val="28"/>
        </w:rPr>
        <w:t>Ф-</w:t>
      </w:r>
      <w:r w:rsidRPr="005F1B84">
        <w:rPr>
          <w:sz w:val="28"/>
          <w:szCs w:val="28"/>
        </w:rPr>
        <w:t xml:space="preserve">бутылки в сырье – </w:t>
      </w:r>
      <w:proofErr w:type="gramStart"/>
      <w:r w:rsidRPr="005F1B84">
        <w:rPr>
          <w:sz w:val="28"/>
          <w:szCs w:val="28"/>
        </w:rPr>
        <w:t>гранулированный</w:t>
      </w:r>
      <w:proofErr w:type="gramEnd"/>
      <w:r w:rsidRPr="005F1B84">
        <w:rPr>
          <w:sz w:val="28"/>
          <w:szCs w:val="28"/>
        </w:rPr>
        <w:t xml:space="preserve"> ПЭТ</w:t>
      </w:r>
      <w:r w:rsidR="00E77365" w:rsidRPr="005F1B84">
        <w:rPr>
          <w:sz w:val="28"/>
          <w:szCs w:val="28"/>
        </w:rPr>
        <w:t>Ф</w:t>
      </w:r>
      <w:r w:rsidRPr="005F1B84">
        <w:rPr>
          <w:sz w:val="28"/>
          <w:szCs w:val="28"/>
        </w:rPr>
        <w:t xml:space="preserve">, который повторно используется для производства различной упаковки и изделий. </w:t>
      </w:r>
      <w:r w:rsidR="00AF3EC6" w:rsidRPr="005F1B84">
        <w:rPr>
          <w:sz w:val="28"/>
          <w:szCs w:val="28"/>
        </w:rPr>
        <w:t>Предприятие может перерабатывать</w:t>
      </w:r>
      <w:r w:rsidRPr="005F1B84">
        <w:rPr>
          <w:sz w:val="28"/>
          <w:szCs w:val="28"/>
        </w:rPr>
        <w:t xml:space="preserve"> 20 тысяч тонн  пластиковой бутылки в год, что сопоставимо с 500 миллионами пластиковых бутылок. По оценкам предприятия</w:t>
      </w:r>
      <w:r w:rsidR="00AF3EC6" w:rsidRPr="005F1B84">
        <w:rPr>
          <w:sz w:val="28"/>
          <w:szCs w:val="28"/>
        </w:rPr>
        <w:t xml:space="preserve">  в Российской Федерации  потребляется в год 600 тыс. тонн ПЭТ сырья, из которых более 92% используется для производства ПЭТ бутылок. П</w:t>
      </w:r>
      <w:r w:rsidRPr="005F1B84">
        <w:rPr>
          <w:sz w:val="28"/>
          <w:szCs w:val="28"/>
        </w:rPr>
        <w:t>роизводственные мощности переработчиков ПЭТ-бутылок в России на 2014 год составляет 177 тыс. тонн в год. Отмечается, что из-за отсутствия необходимого количества сырья все компании работают не в полную мощность и в среднем загружены на 50-60%.</w:t>
      </w:r>
    </w:p>
    <w:p w:rsidR="00EF31CD" w:rsidRPr="005F1B84" w:rsidRDefault="00EF31CD" w:rsidP="00EF31CD">
      <w:pPr>
        <w:ind w:firstLine="709"/>
        <w:jc w:val="both"/>
        <w:rPr>
          <w:sz w:val="28"/>
          <w:szCs w:val="28"/>
        </w:rPr>
      </w:pPr>
      <w:proofErr w:type="gramStart"/>
      <w:r w:rsidRPr="005F1B84">
        <w:rPr>
          <w:sz w:val="28"/>
          <w:szCs w:val="28"/>
        </w:rPr>
        <w:t>Изделия пластмассовые упаковочные отнесены к группам товаров, за отходы которых несут ответственность их производители, согласно принципу РОП</w:t>
      </w:r>
      <w:r w:rsidR="002829D9" w:rsidRPr="005F1B84">
        <w:rPr>
          <w:sz w:val="28"/>
          <w:szCs w:val="28"/>
        </w:rPr>
        <w:t>, введенному в Российской Федерации</w:t>
      </w:r>
      <w:r w:rsidR="00E862B2" w:rsidRPr="005F1B84">
        <w:rPr>
          <w:sz w:val="28"/>
          <w:szCs w:val="28"/>
        </w:rPr>
        <w:t xml:space="preserve"> Федеральным законом от 29.12.2014 № 458-ФЗ,</w:t>
      </w:r>
      <w:r w:rsidR="002829D9" w:rsidRPr="005F1B84">
        <w:rPr>
          <w:sz w:val="28"/>
          <w:szCs w:val="28"/>
        </w:rPr>
        <w:t xml:space="preserve"> норматив утилизации в 2016 году установлен на уровне 5-10%, в 2017 году – 10-15%</w:t>
      </w:r>
      <w:r w:rsidRPr="005F1B84">
        <w:rPr>
          <w:sz w:val="28"/>
          <w:szCs w:val="28"/>
        </w:rPr>
        <w:t xml:space="preserve">. </w:t>
      </w:r>
      <w:r w:rsidR="00A93656" w:rsidRPr="005F1B84">
        <w:rPr>
          <w:sz w:val="28"/>
          <w:szCs w:val="28"/>
        </w:rPr>
        <w:t>Ответственность производителей совместно с з</w:t>
      </w:r>
      <w:r w:rsidRPr="005F1B84">
        <w:rPr>
          <w:sz w:val="28"/>
          <w:szCs w:val="28"/>
        </w:rPr>
        <w:t>апрет</w:t>
      </w:r>
      <w:r w:rsidR="00A93656" w:rsidRPr="005F1B84">
        <w:rPr>
          <w:sz w:val="28"/>
          <w:szCs w:val="28"/>
        </w:rPr>
        <w:t>ом</w:t>
      </w:r>
      <w:r w:rsidRPr="005F1B84">
        <w:rPr>
          <w:sz w:val="28"/>
          <w:szCs w:val="28"/>
        </w:rPr>
        <w:t xml:space="preserve"> на захоронение </w:t>
      </w:r>
      <w:r w:rsidR="002829D9" w:rsidRPr="005F1B84">
        <w:rPr>
          <w:sz w:val="28"/>
          <w:szCs w:val="28"/>
        </w:rPr>
        <w:t>отходов пластмассовой упаковки будет способствовать развитию системы сбора и утилизации</w:t>
      </w:r>
      <w:r w:rsidR="00320400" w:rsidRPr="005F1B84">
        <w:rPr>
          <w:rStyle w:val="ab"/>
          <w:sz w:val="28"/>
          <w:szCs w:val="28"/>
        </w:rPr>
        <w:footnoteReference w:id="4"/>
      </w:r>
      <w:r w:rsidR="002829D9" w:rsidRPr="005F1B84">
        <w:rPr>
          <w:sz w:val="28"/>
          <w:szCs w:val="28"/>
        </w:rPr>
        <w:t>, которая на сегодняшний день</w:t>
      </w:r>
      <w:proofErr w:type="gramEnd"/>
      <w:r w:rsidR="002829D9" w:rsidRPr="005F1B84">
        <w:rPr>
          <w:sz w:val="28"/>
          <w:szCs w:val="28"/>
        </w:rPr>
        <w:t xml:space="preserve"> </w:t>
      </w:r>
      <w:r w:rsidR="00E862B2" w:rsidRPr="005F1B84">
        <w:rPr>
          <w:sz w:val="28"/>
          <w:szCs w:val="28"/>
        </w:rPr>
        <w:t xml:space="preserve">в регионах России </w:t>
      </w:r>
      <w:r w:rsidR="002829D9" w:rsidRPr="005F1B84">
        <w:rPr>
          <w:sz w:val="28"/>
          <w:szCs w:val="28"/>
        </w:rPr>
        <w:t>сформирована слабо (особенно система сбора</w:t>
      </w:r>
      <w:r w:rsidR="00E862B2" w:rsidRPr="005F1B84">
        <w:rPr>
          <w:sz w:val="28"/>
          <w:szCs w:val="28"/>
        </w:rPr>
        <w:t>)</w:t>
      </w:r>
      <w:r w:rsidR="007F046B" w:rsidRPr="005F1B84">
        <w:rPr>
          <w:sz w:val="28"/>
          <w:szCs w:val="28"/>
        </w:rPr>
        <w:t>.</w:t>
      </w:r>
      <w:r w:rsidR="00DA6673" w:rsidRPr="005F1B84">
        <w:rPr>
          <w:sz w:val="28"/>
          <w:szCs w:val="28"/>
        </w:rPr>
        <w:t xml:space="preserve"> </w:t>
      </w:r>
      <w:r w:rsidR="007F046B" w:rsidRPr="005F1B84">
        <w:rPr>
          <w:sz w:val="28"/>
          <w:szCs w:val="28"/>
        </w:rPr>
        <w:t>В</w:t>
      </w:r>
      <w:r w:rsidR="002829D9" w:rsidRPr="005F1B84">
        <w:rPr>
          <w:sz w:val="28"/>
          <w:szCs w:val="28"/>
        </w:rPr>
        <w:t xml:space="preserve">ведение запрета </w:t>
      </w:r>
      <w:r w:rsidR="00A93656" w:rsidRPr="005F1B84">
        <w:rPr>
          <w:sz w:val="28"/>
          <w:szCs w:val="28"/>
        </w:rPr>
        <w:t xml:space="preserve">на европейской части России </w:t>
      </w:r>
      <w:r w:rsidR="002829D9" w:rsidRPr="005F1B84">
        <w:rPr>
          <w:sz w:val="28"/>
          <w:szCs w:val="28"/>
        </w:rPr>
        <w:t xml:space="preserve">возможно с </w:t>
      </w:r>
      <w:r w:rsidR="009F34E3">
        <w:rPr>
          <w:sz w:val="28"/>
          <w:szCs w:val="28"/>
        </w:rPr>
        <w:t>01.01.2018.</w:t>
      </w:r>
    </w:p>
    <w:p w:rsidR="00EF31CD" w:rsidRPr="005F1B84" w:rsidRDefault="00EF31CD" w:rsidP="00EF31CD">
      <w:pPr>
        <w:ind w:firstLine="709"/>
        <w:jc w:val="both"/>
        <w:rPr>
          <w:sz w:val="28"/>
          <w:szCs w:val="28"/>
        </w:rPr>
      </w:pPr>
    </w:p>
    <w:p w:rsidR="00087AB4" w:rsidRPr="005F1B84" w:rsidRDefault="00087AB4" w:rsidP="00EF31CD">
      <w:pPr>
        <w:pStyle w:val="ConsPlusNormal"/>
        <w:ind w:firstLine="709"/>
        <w:rPr>
          <w:rFonts w:ascii="Times New Roman" w:hAnsi="Times New Roman" w:cs="Times New Roman"/>
          <w:b/>
          <w:i/>
          <w:sz w:val="28"/>
          <w:szCs w:val="28"/>
        </w:rPr>
      </w:pPr>
      <w:r w:rsidRPr="005F1B84">
        <w:rPr>
          <w:rFonts w:ascii="Times New Roman" w:hAnsi="Times New Roman" w:cs="Times New Roman"/>
          <w:b/>
          <w:i/>
          <w:sz w:val="28"/>
          <w:szCs w:val="28"/>
        </w:rPr>
        <w:t>Отходы стекла и изделий из стекла</w:t>
      </w:r>
      <w:r w:rsidR="007E0313" w:rsidRPr="005F1B84">
        <w:rPr>
          <w:rFonts w:ascii="Times New Roman" w:hAnsi="Times New Roman" w:cs="Times New Roman"/>
          <w:b/>
          <w:i/>
          <w:sz w:val="28"/>
          <w:szCs w:val="28"/>
        </w:rPr>
        <w:t>:</w:t>
      </w:r>
      <w:r w:rsidR="00067D18">
        <w:rPr>
          <w:rFonts w:ascii="Times New Roman" w:hAnsi="Times New Roman" w:cs="Times New Roman"/>
          <w:b/>
          <w:i/>
          <w:sz w:val="28"/>
          <w:szCs w:val="28"/>
        </w:rPr>
        <w:t xml:space="preserve"> тара и упаковка стеклянная</w:t>
      </w:r>
    </w:p>
    <w:p w:rsidR="00087AB4" w:rsidRPr="005F1B84" w:rsidRDefault="00087AB4" w:rsidP="006228C7">
      <w:pPr>
        <w:ind w:firstLine="567"/>
        <w:jc w:val="both"/>
        <w:rPr>
          <w:sz w:val="28"/>
          <w:szCs w:val="28"/>
        </w:rPr>
      </w:pPr>
      <w:r w:rsidRPr="005F1B84">
        <w:rPr>
          <w:sz w:val="28"/>
          <w:szCs w:val="28"/>
        </w:rPr>
        <w:t xml:space="preserve">В последнее время </w:t>
      </w:r>
      <w:r w:rsidR="00437443" w:rsidRPr="005F1B84">
        <w:rPr>
          <w:sz w:val="28"/>
          <w:szCs w:val="28"/>
        </w:rPr>
        <w:t xml:space="preserve">использование </w:t>
      </w:r>
      <w:r w:rsidRPr="005F1B84">
        <w:rPr>
          <w:sz w:val="28"/>
          <w:szCs w:val="28"/>
        </w:rPr>
        <w:t>стеклянн</w:t>
      </w:r>
      <w:r w:rsidR="00437443" w:rsidRPr="005F1B84">
        <w:rPr>
          <w:sz w:val="28"/>
          <w:szCs w:val="28"/>
        </w:rPr>
        <w:t>ой</w:t>
      </w:r>
      <w:r w:rsidRPr="005F1B84">
        <w:rPr>
          <w:sz w:val="28"/>
          <w:szCs w:val="28"/>
        </w:rPr>
        <w:t xml:space="preserve"> упаковк</w:t>
      </w:r>
      <w:r w:rsidR="00437443" w:rsidRPr="005F1B84">
        <w:rPr>
          <w:sz w:val="28"/>
          <w:szCs w:val="28"/>
        </w:rPr>
        <w:t>и</w:t>
      </w:r>
      <w:r w:rsidRPr="005F1B84">
        <w:rPr>
          <w:sz w:val="28"/>
          <w:szCs w:val="28"/>
        </w:rPr>
        <w:t xml:space="preserve"> </w:t>
      </w:r>
      <w:r w:rsidR="00437443" w:rsidRPr="005F1B84">
        <w:rPr>
          <w:sz w:val="28"/>
          <w:szCs w:val="28"/>
        </w:rPr>
        <w:t>пользуется все</w:t>
      </w:r>
      <w:r w:rsidRPr="005F1B84">
        <w:rPr>
          <w:sz w:val="28"/>
          <w:szCs w:val="28"/>
        </w:rPr>
        <w:t xml:space="preserve"> большей популярностью,</w:t>
      </w:r>
      <w:proofErr w:type="gramStart"/>
      <w:r w:rsidRPr="005F1B84">
        <w:rPr>
          <w:sz w:val="28"/>
          <w:szCs w:val="28"/>
        </w:rPr>
        <w:t xml:space="preserve"> </w:t>
      </w:r>
      <w:r w:rsidR="00437443" w:rsidRPr="005F1B84">
        <w:rPr>
          <w:sz w:val="28"/>
          <w:szCs w:val="28"/>
        </w:rPr>
        <w:t>,</w:t>
      </w:r>
      <w:proofErr w:type="gramEnd"/>
      <w:r w:rsidR="00437443" w:rsidRPr="005F1B84">
        <w:rPr>
          <w:sz w:val="28"/>
          <w:szCs w:val="28"/>
        </w:rPr>
        <w:t xml:space="preserve"> что приводит к росту объемов образования отходов стекла</w:t>
      </w:r>
      <w:r w:rsidRPr="005F1B84">
        <w:rPr>
          <w:sz w:val="28"/>
          <w:szCs w:val="28"/>
        </w:rPr>
        <w:t xml:space="preserve">. </w:t>
      </w:r>
    </w:p>
    <w:p w:rsidR="00087AB4" w:rsidRPr="005F1B84" w:rsidRDefault="00437443" w:rsidP="00811432">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О</w:t>
      </w:r>
      <w:r w:rsidR="00087AB4" w:rsidRPr="005F1B84">
        <w:rPr>
          <w:rFonts w:ascii="Times New Roman" w:hAnsi="Times New Roman" w:cs="Times New Roman"/>
          <w:sz w:val="28"/>
          <w:szCs w:val="28"/>
        </w:rPr>
        <w:t xml:space="preserve">бъемы производства стеклянной тары в России в период 2012-2015 гг. </w:t>
      </w:r>
      <w:r w:rsidRPr="005F1B84">
        <w:rPr>
          <w:rFonts w:ascii="Times New Roman" w:hAnsi="Times New Roman" w:cs="Times New Roman"/>
          <w:sz w:val="28"/>
          <w:szCs w:val="28"/>
        </w:rPr>
        <w:t xml:space="preserve">росли для банок для консервирования и </w:t>
      </w:r>
      <w:r w:rsidR="00087AB4" w:rsidRPr="005F1B84">
        <w:rPr>
          <w:rFonts w:ascii="Times New Roman" w:hAnsi="Times New Roman" w:cs="Times New Roman"/>
          <w:sz w:val="28"/>
          <w:szCs w:val="28"/>
        </w:rPr>
        <w:t>сокращались</w:t>
      </w:r>
      <w:r w:rsidRPr="005F1B84">
        <w:rPr>
          <w:rFonts w:ascii="Times New Roman" w:hAnsi="Times New Roman" w:cs="Times New Roman"/>
          <w:sz w:val="28"/>
          <w:szCs w:val="28"/>
        </w:rPr>
        <w:t xml:space="preserve"> для бутылок из стекла для напитков и пищевых продуктов</w:t>
      </w:r>
      <w:r w:rsidR="00087AB4" w:rsidRPr="005F1B84">
        <w:rPr>
          <w:rFonts w:ascii="Times New Roman" w:hAnsi="Times New Roman" w:cs="Times New Roman"/>
          <w:sz w:val="28"/>
          <w:szCs w:val="28"/>
        </w:rPr>
        <w:t xml:space="preserve">: с 14,2 млн. штук в 2012 году до 11,86 млн. штук в 2015 году  (таблица 4).  </w:t>
      </w:r>
    </w:p>
    <w:p w:rsidR="00087AB4" w:rsidRPr="005F1B84" w:rsidRDefault="00087AB4" w:rsidP="00811432">
      <w:pPr>
        <w:pStyle w:val="ConsPlusNormal"/>
        <w:jc w:val="both"/>
        <w:rPr>
          <w:rFonts w:ascii="Times New Roman" w:hAnsi="Times New Roman" w:cs="Times New Roman"/>
          <w:sz w:val="28"/>
          <w:szCs w:val="28"/>
        </w:rPr>
      </w:pPr>
      <w:r w:rsidRPr="005F1B84">
        <w:rPr>
          <w:rFonts w:ascii="Times New Roman" w:hAnsi="Times New Roman" w:cs="Times New Roman"/>
          <w:sz w:val="28"/>
          <w:szCs w:val="28"/>
        </w:rPr>
        <w:t>Таблица 4 -  Производство стеклянной тары в Российской Федерации в 2012-2015 гг. (</w:t>
      </w:r>
      <w:hyperlink r:id="rId11" w:history="1">
        <w:r w:rsidRPr="005F1B84">
          <w:rPr>
            <w:rStyle w:val="ac"/>
            <w:rFonts w:ascii="Times New Roman" w:hAnsi="Times New Roman" w:cs="Times New Roman"/>
            <w:sz w:val="28"/>
            <w:szCs w:val="28"/>
          </w:rPr>
          <w:t>www.fedstat.ru</w:t>
        </w:r>
      </w:hyperlink>
      <w:r w:rsidRPr="005F1B84">
        <w:rPr>
          <w:rFonts w:ascii="Times New Roman" w:hAnsi="Times New Roman" w:cs="Times New Roman"/>
          <w:sz w:val="28"/>
          <w:szCs w:val="28"/>
        </w:rPr>
        <w:t xml:space="preserve">) </w:t>
      </w:r>
    </w:p>
    <w:tbl>
      <w:tblPr>
        <w:tblStyle w:val="a7"/>
        <w:tblW w:w="9747" w:type="dxa"/>
        <w:tblLayout w:type="fixed"/>
        <w:tblLook w:val="04A0" w:firstRow="1" w:lastRow="0" w:firstColumn="1" w:lastColumn="0" w:noHBand="0" w:noVBand="1"/>
      </w:tblPr>
      <w:tblGrid>
        <w:gridCol w:w="4077"/>
        <w:gridCol w:w="850"/>
        <w:gridCol w:w="1115"/>
        <w:gridCol w:w="1093"/>
        <w:gridCol w:w="1096"/>
        <w:gridCol w:w="1516"/>
      </w:tblGrid>
      <w:tr w:rsidR="00087AB4" w:rsidRPr="00087AB4" w:rsidTr="00067D18">
        <w:trPr>
          <w:trHeight w:val="353"/>
        </w:trPr>
        <w:tc>
          <w:tcPr>
            <w:tcW w:w="4077" w:type="dxa"/>
            <w:vMerge w:val="restart"/>
            <w:vAlign w:val="center"/>
          </w:tcPr>
          <w:p w:rsidR="00087AB4" w:rsidRPr="00087AB4" w:rsidRDefault="00087AB4" w:rsidP="00332DED">
            <w:pPr>
              <w:jc w:val="center"/>
              <w:rPr>
                <w:sz w:val="22"/>
                <w:szCs w:val="22"/>
              </w:rPr>
            </w:pPr>
            <w:r w:rsidRPr="00087AB4">
              <w:rPr>
                <w:sz w:val="22"/>
                <w:szCs w:val="22"/>
              </w:rPr>
              <w:t>Виды продукции</w:t>
            </w:r>
          </w:p>
        </w:tc>
        <w:tc>
          <w:tcPr>
            <w:tcW w:w="850" w:type="dxa"/>
            <w:vMerge w:val="restart"/>
            <w:vAlign w:val="center"/>
          </w:tcPr>
          <w:p w:rsidR="00087AB4" w:rsidRPr="00087AB4" w:rsidRDefault="00087AB4" w:rsidP="00332DED">
            <w:pPr>
              <w:jc w:val="center"/>
              <w:rPr>
                <w:sz w:val="22"/>
                <w:szCs w:val="22"/>
              </w:rPr>
            </w:pPr>
            <w:r w:rsidRPr="00087AB4">
              <w:rPr>
                <w:sz w:val="22"/>
                <w:szCs w:val="22"/>
              </w:rPr>
              <w:t>Ед. изм.</w:t>
            </w:r>
          </w:p>
        </w:tc>
        <w:tc>
          <w:tcPr>
            <w:tcW w:w="4820" w:type="dxa"/>
            <w:gridSpan w:val="4"/>
            <w:tcBorders>
              <w:right w:val="single" w:sz="4" w:space="0" w:color="auto"/>
            </w:tcBorders>
          </w:tcPr>
          <w:p w:rsidR="00087AB4" w:rsidRPr="00087AB4" w:rsidRDefault="00087AB4" w:rsidP="00332DED">
            <w:pPr>
              <w:jc w:val="center"/>
              <w:rPr>
                <w:sz w:val="22"/>
                <w:szCs w:val="22"/>
              </w:rPr>
            </w:pPr>
            <w:r w:rsidRPr="00087AB4">
              <w:rPr>
                <w:sz w:val="22"/>
                <w:szCs w:val="22"/>
              </w:rPr>
              <w:t>Производство продукции в натуральном выражении</w:t>
            </w:r>
          </w:p>
        </w:tc>
      </w:tr>
      <w:tr w:rsidR="00087AB4" w:rsidRPr="00087AB4" w:rsidTr="00067D18">
        <w:tc>
          <w:tcPr>
            <w:tcW w:w="4077" w:type="dxa"/>
            <w:vMerge/>
          </w:tcPr>
          <w:p w:rsidR="00087AB4" w:rsidRPr="00087AB4" w:rsidRDefault="00087AB4" w:rsidP="00332DED">
            <w:pPr>
              <w:rPr>
                <w:sz w:val="22"/>
                <w:szCs w:val="22"/>
              </w:rPr>
            </w:pPr>
          </w:p>
        </w:tc>
        <w:tc>
          <w:tcPr>
            <w:tcW w:w="850" w:type="dxa"/>
            <w:vMerge/>
          </w:tcPr>
          <w:p w:rsidR="00087AB4" w:rsidRPr="00087AB4" w:rsidRDefault="00087AB4" w:rsidP="00332DED">
            <w:pPr>
              <w:rPr>
                <w:sz w:val="22"/>
                <w:szCs w:val="22"/>
              </w:rPr>
            </w:pPr>
          </w:p>
        </w:tc>
        <w:tc>
          <w:tcPr>
            <w:tcW w:w="1115" w:type="dxa"/>
          </w:tcPr>
          <w:p w:rsidR="00087AB4" w:rsidRPr="00087AB4" w:rsidRDefault="00087AB4" w:rsidP="00332DED">
            <w:pPr>
              <w:jc w:val="center"/>
              <w:rPr>
                <w:sz w:val="22"/>
                <w:szCs w:val="22"/>
              </w:rPr>
            </w:pPr>
            <w:r w:rsidRPr="00087AB4">
              <w:rPr>
                <w:sz w:val="22"/>
                <w:szCs w:val="22"/>
              </w:rPr>
              <w:t>2012 г.</w:t>
            </w:r>
          </w:p>
        </w:tc>
        <w:tc>
          <w:tcPr>
            <w:tcW w:w="1093" w:type="dxa"/>
          </w:tcPr>
          <w:p w:rsidR="00087AB4" w:rsidRPr="00087AB4" w:rsidRDefault="00087AB4" w:rsidP="00332DED">
            <w:pPr>
              <w:jc w:val="center"/>
              <w:rPr>
                <w:sz w:val="22"/>
                <w:szCs w:val="22"/>
              </w:rPr>
            </w:pPr>
            <w:r w:rsidRPr="00087AB4">
              <w:rPr>
                <w:sz w:val="22"/>
                <w:szCs w:val="22"/>
              </w:rPr>
              <w:t>2013 г.</w:t>
            </w:r>
          </w:p>
        </w:tc>
        <w:tc>
          <w:tcPr>
            <w:tcW w:w="1096" w:type="dxa"/>
          </w:tcPr>
          <w:p w:rsidR="00087AB4" w:rsidRPr="00087AB4" w:rsidRDefault="00087AB4" w:rsidP="00332DED">
            <w:pPr>
              <w:jc w:val="center"/>
              <w:rPr>
                <w:sz w:val="22"/>
                <w:szCs w:val="22"/>
              </w:rPr>
            </w:pPr>
            <w:r w:rsidRPr="00087AB4">
              <w:rPr>
                <w:sz w:val="22"/>
                <w:szCs w:val="22"/>
              </w:rPr>
              <w:t>2014 г.</w:t>
            </w:r>
          </w:p>
        </w:tc>
        <w:tc>
          <w:tcPr>
            <w:tcW w:w="1516" w:type="dxa"/>
            <w:tcBorders>
              <w:right w:val="single" w:sz="4" w:space="0" w:color="auto"/>
            </w:tcBorders>
          </w:tcPr>
          <w:p w:rsidR="00087AB4" w:rsidRPr="00087AB4" w:rsidRDefault="00087AB4" w:rsidP="00332DED">
            <w:pPr>
              <w:jc w:val="center"/>
              <w:rPr>
                <w:sz w:val="22"/>
                <w:szCs w:val="22"/>
              </w:rPr>
            </w:pPr>
            <w:r w:rsidRPr="00087AB4">
              <w:rPr>
                <w:sz w:val="22"/>
                <w:szCs w:val="22"/>
              </w:rPr>
              <w:t>2015 г.</w:t>
            </w:r>
          </w:p>
        </w:tc>
      </w:tr>
      <w:tr w:rsidR="00087AB4" w:rsidRPr="00087AB4" w:rsidTr="00067D18">
        <w:tc>
          <w:tcPr>
            <w:tcW w:w="4077" w:type="dxa"/>
            <w:vAlign w:val="center"/>
          </w:tcPr>
          <w:p w:rsidR="00087AB4" w:rsidRPr="00087AB4" w:rsidRDefault="00087AB4" w:rsidP="00E04E44">
            <w:pPr>
              <w:rPr>
                <w:sz w:val="22"/>
                <w:szCs w:val="22"/>
              </w:rPr>
            </w:pPr>
            <w:r w:rsidRPr="00087AB4">
              <w:rPr>
                <w:sz w:val="22"/>
                <w:szCs w:val="22"/>
              </w:rPr>
              <w:t>Банки стеклянные для консервирования</w:t>
            </w:r>
          </w:p>
        </w:tc>
        <w:tc>
          <w:tcPr>
            <w:tcW w:w="850" w:type="dxa"/>
            <w:vAlign w:val="center"/>
          </w:tcPr>
          <w:p w:rsidR="00087AB4" w:rsidRPr="00087AB4" w:rsidRDefault="00087AB4" w:rsidP="00E04E44">
            <w:pPr>
              <w:rPr>
                <w:sz w:val="22"/>
                <w:szCs w:val="22"/>
              </w:rPr>
            </w:pPr>
            <w:r w:rsidRPr="00087AB4">
              <w:rPr>
                <w:sz w:val="22"/>
                <w:szCs w:val="22"/>
              </w:rPr>
              <w:t>Млн. штук</w:t>
            </w:r>
          </w:p>
        </w:tc>
        <w:tc>
          <w:tcPr>
            <w:tcW w:w="1115" w:type="dxa"/>
            <w:vAlign w:val="center"/>
          </w:tcPr>
          <w:p w:rsidR="00087AB4" w:rsidRPr="00087AB4" w:rsidRDefault="00087AB4" w:rsidP="00E04E44">
            <w:pPr>
              <w:rPr>
                <w:sz w:val="22"/>
                <w:szCs w:val="22"/>
              </w:rPr>
            </w:pPr>
            <w:r w:rsidRPr="00087AB4">
              <w:rPr>
                <w:sz w:val="22"/>
                <w:szCs w:val="22"/>
              </w:rPr>
              <w:t>1 722,4</w:t>
            </w:r>
          </w:p>
        </w:tc>
        <w:tc>
          <w:tcPr>
            <w:tcW w:w="1093" w:type="dxa"/>
            <w:vAlign w:val="center"/>
          </w:tcPr>
          <w:p w:rsidR="00087AB4" w:rsidRPr="00087AB4" w:rsidRDefault="00087AB4" w:rsidP="00E04E44">
            <w:pPr>
              <w:rPr>
                <w:sz w:val="22"/>
                <w:szCs w:val="22"/>
              </w:rPr>
            </w:pPr>
            <w:r w:rsidRPr="00087AB4">
              <w:rPr>
                <w:sz w:val="22"/>
                <w:szCs w:val="22"/>
              </w:rPr>
              <w:t>1 453,9</w:t>
            </w:r>
          </w:p>
        </w:tc>
        <w:tc>
          <w:tcPr>
            <w:tcW w:w="1096" w:type="dxa"/>
            <w:vAlign w:val="center"/>
          </w:tcPr>
          <w:p w:rsidR="00087AB4" w:rsidRPr="00087AB4" w:rsidRDefault="00087AB4" w:rsidP="00E04E44">
            <w:pPr>
              <w:rPr>
                <w:sz w:val="22"/>
                <w:szCs w:val="22"/>
              </w:rPr>
            </w:pPr>
            <w:r w:rsidRPr="00087AB4">
              <w:rPr>
                <w:sz w:val="22"/>
                <w:szCs w:val="22"/>
              </w:rPr>
              <w:t>1 577,6</w:t>
            </w:r>
          </w:p>
        </w:tc>
        <w:tc>
          <w:tcPr>
            <w:tcW w:w="1516" w:type="dxa"/>
            <w:tcBorders>
              <w:right w:val="single" w:sz="4" w:space="0" w:color="auto"/>
            </w:tcBorders>
            <w:vAlign w:val="center"/>
          </w:tcPr>
          <w:p w:rsidR="00087AB4" w:rsidRPr="00087AB4" w:rsidRDefault="00087AB4" w:rsidP="00E04E44">
            <w:pPr>
              <w:rPr>
                <w:sz w:val="22"/>
                <w:szCs w:val="22"/>
              </w:rPr>
            </w:pPr>
            <w:r w:rsidRPr="00087AB4">
              <w:rPr>
                <w:sz w:val="22"/>
                <w:szCs w:val="22"/>
              </w:rPr>
              <w:t>1 923,2</w:t>
            </w:r>
          </w:p>
        </w:tc>
      </w:tr>
      <w:tr w:rsidR="00087AB4" w:rsidRPr="00087AB4" w:rsidTr="00067D18">
        <w:tc>
          <w:tcPr>
            <w:tcW w:w="4077" w:type="dxa"/>
            <w:vAlign w:val="center"/>
          </w:tcPr>
          <w:p w:rsidR="00087AB4" w:rsidRPr="00087AB4" w:rsidRDefault="00087AB4" w:rsidP="00E04E44">
            <w:pPr>
              <w:rPr>
                <w:sz w:val="22"/>
                <w:szCs w:val="22"/>
              </w:rPr>
            </w:pPr>
            <w:r w:rsidRPr="00087AB4">
              <w:rPr>
                <w:sz w:val="22"/>
                <w:szCs w:val="22"/>
              </w:rPr>
              <w:t>Бутылки из стекла для напитков и пищевых продуктов, в том числе:</w:t>
            </w:r>
          </w:p>
        </w:tc>
        <w:tc>
          <w:tcPr>
            <w:tcW w:w="850" w:type="dxa"/>
            <w:vAlign w:val="center"/>
          </w:tcPr>
          <w:p w:rsidR="00087AB4" w:rsidRPr="00087AB4" w:rsidRDefault="00087AB4" w:rsidP="00332DED">
            <w:pPr>
              <w:rPr>
                <w:sz w:val="22"/>
                <w:szCs w:val="22"/>
              </w:rPr>
            </w:pPr>
            <w:r w:rsidRPr="00087AB4">
              <w:rPr>
                <w:sz w:val="22"/>
                <w:szCs w:val="22"/>
              </w:rPr>
              <w:t>Млн. штук</w:t>
            </w:r>
          </w:p>
        </w:tc>
        <w:tc>
          <w:tcPr>
            <w:tcW w:w="1115" w:type="dxa"/>
            <w:vAlign w:val="center"/>
          </w:tcPr>
          <w:p w:rsidR="00087AB4" w:rsidRPr="00087AB4" w:rsidRDefault="00087AB4" w:rsidP="00E04E44">
            <w:pPr>
              <w:rPr>
                <w:sz w:val="22"/>
                <w:szCs w:val="22"/>
              </w:rPr>
            </w:pPr>
            <w:r w:rsidRPr="00087AB4">
              <w:rPr>
                <w:sz w:val="22"/>
                <w:szCs w:val="22"/>
              </w:rPr>
              <w:t>12 466,9</w:t>
            </w:r>
          </w:p>
        </w:tc>
        <w:tc>
          <w:tcPr>
            <w:tcW w:w="1093" w:type="dxa"/>
            <w:vAlign w:val="center"/>
          </w:tcPr>
          <w:p w:rsidR="00087AB4" w:rsidRPr="00087AB4" w:rsidRDefault="00087AB4" w:rsidP="00E04E44">
            <w:pPr>
              <w:rPr>
                <w:sz w:val="22"/>
                <w:szCs w:val="22"/>
              </w:rPr>
            </w:pPr>
            <w:r w:rsidRPr="00087AB4">
              <w:rPr>
                <w:sz w:val="22"/>
                <w:szCs w:val="22"/>
              </w:rPr>
              <w:t>11 080,9</w:t>
            </w:r>
          </w:p>
        </w:tc>
        <w:tc>
          <w:tcPr>
            <w:tcW w:w="1096" w:type="dxa"/>
            <w:vAlign w:val="center"/>
          </w:tcPr>
          <w:p w:rsidR="00087AB4" w:rsidRPr="00087AB4" w:rsidRDefault="00087AB4" w:rsidP="00E04E44">
            <w:pPr>
              <w:rPr>
                <w:sz w:val="22"/>
                <w:szCs w:val="22"/>
              </w:rPr>
            </w:pPr>
            <w:r w:rsidRPr="00087AB4">
              <w:rPr>
                <w:sz w:val="22"/>
                <w:szCs w:val="22"/>
              </w:rPr>
              <w:t>10 455,6</w:t>
            </w:r>
          </w:p>
        </w:tc>
        <w:tc>
          <w:tcPr>
            <w:tcW w:w="1516" w:type="dxa"/>
            <w:tcBorders>
              <w:right w:val="single" w:sz="4" w:space="0" w:color="auto"/>
            </w:tcBorders>
            <w:vAlign w:val="center"/>
          </w:tcPr>
          <w:p w:rsidR="00087AB4" w:rsidRPr="00087AB4" w:rsidRDefault="00087AB4" w:rsidP="00E04E44">
            <w:pPr>
              <w:rPr>
                <w:sz w:val="22"/>
                <w:szCs w:val="22"/>
              </w:rPr>
            </w:pPr>
            <w:r w:rsidRPr="00087AB4">
              <w:rPr>
                <w:sz w:val="22"/>
                <w:szCs w:val="22"/>
              </w:rPr>
              <w:t>9 938,5</w:t>
            </w:r>
          </w:p>
        </w:tc>
      </w:tr>
      <w:tr w:rsidR="00087AB4" w:rsidRPr="00087AB4" w:rsidTr="00067D18">
        <w:tc>
          <w:tcPr>
            <w:tcW w:w="4077" w:type="dxa"/>
            <w:vAlign w:val="center"/>
          </w:tcPr>
          <w:p w:rsidR="00087AB4" w:rsidRPr="00087AB4" w:rsidRDefault="00087AB4" w:rsidP="00E04E44">
            <w:pPr>
              <w:rPr>
                <w:sz w:val="22"/>
                <w:szCs w:val="22"/>
              </w:rPr>
            </w:pPr>
            <w:r w:rsidRPr="00087AB4">
              <w:rPr>
                <w:sz w:val="22"/>
                <w:szCs w:val="22"/>
              </w:rPr>
              <w:lastRenderedPageBreak/>
              <w:t>- Бутылки из бесцветного стекла для напитков и пищевых продуктов</w:t>
            </w:r>
          </w:p>
        </w:tc>
        <w:tc>
          <w:tcPr>
            <w:tcW w:w="850" w:type="dxa"/>
            <w:vAlign w:val="center"/>
          </w:tcPr>
          <w:p w:rsidR="00087AB4" w:rsidRPr="00087AB4" w:rsidRDefault="00087AB4" w:rsidP="00332DED">
            <w:pPr>
              <w:rPr>
                <w:sz w:val="22"/>
                <w:szCs w:val="22"/>
              </w:rPr>
            </w:pPr>
            <w:r w:rsidRPr="00087AB4">
              <w:rPr>
                <w:sz w:val="22"/>
                <w:szCs w:val="22"/>
              </w:rPr>
              <w:t>Млн. штук</w:t>
            </w:r>
          </w:p>
        </w:tc>
        <w:tc>
          <w:tcPr>
            <w:tcW w:w="1115" w:type="dxa"/>
            <w:vAlign w:val="center"/>
          </w:tcPr>
          <w:p w:rsidR="00087AB4" w:rsidRPr="00087AB4" w:rsidRDefault="00087AB4" w:rsidP="00E04E44">
            <w:pPr>
              <w:rPr>
                <w:sz w:val="22"/>
                <w:szCs w:val="22"/>
              </w:rPr>
            </w:pPr>
            <w:r w:rsidRPr="00087AB4">
              <w:rPr>
                <w:sz w:val="22"/>
                <w:szCs w:val="22"/>
              </w:rPr>
              <w:t>7 008,2</w:t>
            </w:r>
          </w:p>
        </w:tc>
        <w:tc>
          <w:tcPr>
            <w:tcW w:w="1093" w:type="dxa"/>
            <w:vAlign w:val="center"/>
          </w:tcPr>
          <w:p w:rsidR="00087AB4" w:rsidRPr="00087AB4" w:rsidRDefault="00087AB4" w:rsidP="00E04E44">
            <w:pPr>
              <w:rPr>
                <w:sz w:val="22"/>
                <w:szCs w:val="22"/>
              </w:rPr>
            </w:pPr>
            <w:r w:rsidRPr="00087AB4">
              <w:rPr>
                <w:sz w:val="22"/>
                <w:szCs w:val="22"/>
              </w:rPr>
              <w:t>5 844,4</w:t>
            </w:r>
          </w:p>
        </w:tc>
        <w:tc>
          <w:tcPr>
            <w:tcW w:w="1096" w:type="dxa"/>
            <w:vAlign w:val="center"/>
          </w:tcPr>
          <w:p w:rsidR="00087AB4" w:rsidRPr="00087AB4" w:rsidRDefault="00087AB4" w:rsidP="00E04E44">
            <w:pPr>
              <w:rPr>
                <w:sz w:val="22"/>
                <w:szCs w:val="22"/>
              </w:rPr>
            </w:pPr>
            <w:r w:rsidRPr="00087AB4">
              <w:rPr>
                <w:sz w:val="22"/>
                <w:szCs w:val="22"/>
              </w:rPr>
              <w:t>5 092,6</w:t>
            </w:r>
          </w:p>
        </w:tc>
        <w:tc>
          <w:tcPr>
            <w:tcW w:w="1516" w:type="dxa"/>
            <w:tcBorders>
              <w:right w:val="single" w:sz="4" w:space="0" w:color="auto"/>
            </w:tcBorders>
            <w:vAlign w:val="center"/>
          </w:tcPr>
          <w:p w:rsidR="00087AB4" w:rsidRPr="00087AB4" w:rsidRDefault="00087AB4" w:rsidP="00E04E44">
            <w:pPr>
              <w:rPr>
                <w:sz w:val="22"/>
                <w:szCs w:val="22"/>
              </w:rPr>
            </w:pPr>
            <w:r w:rsidRPr="00087AB4">
              <w:rPr>
                <w:sz w:val="22"/>
                <w:szCs w:val="22"/>
              </w:rPr>
              <w:t>4 974,3</w:t>
            </w:r>
          </w:p>
        </w:tc>
      </w:tr>
      <w:tr w:rsidR="00087AB4" w:rsidRPr="00087AB4" w:rsidTr="00067D18">
        <w:tc>
          <w:tcPr>
            <w:tcW w:w="4077" w:type="dxa"/>
            <w:vAlign w:val="center"/>
          </w:tcPr>
          <w:p w:rsidR="00087AB4" w:rsidRPr="00087AB4" w:rsidRDefault="00087AB4" w:rsidP="00E04E44">
            <w:pPr>
              <w:rPr>
                <w:sz w:val="22"/>
                <w:szCs w:val="22"/>
              </w:rPr>
            </w:pPr>
            <w:r w:rsidRPr="00087AB4">
              <w:rPr>
                <w:sz w:val="22"/>
                <w:szCs w:val="22"/>
              </w:rPr>
              <w:t>- Бутылки из цветного стекла для напитков и пищевых продуктов</w:t>
            </w:r>
          </w:p>
        </w:tc>
        <w:tc>
          <w:tcPr>
            <w:tcW w:w="850" w:type="dxa"/>
            <w:vAlign w:val="center"/>
          </w:tcPr>
          <w:p w:rsidR="00087AB4" w:rsidRPr="00087AB4" w:rsidRDefault="00087AB4" w:rsidP="00332DED">
            <w:pPr>
              <w:rPr>
                <w:sz w:val="22"/>
                <w:szCs w:val="22"/>
              </w:rPr>
            </w:pPr>
            <w:r w:rsidRPr="00087AB4">
              <w:rPr>
                <w:sz w:val="22"/>
                <w:szCs w:val="22"/>
              </w:rPr>
              <w:t>Млн. штук</w:t>
            </w:r>
          </w:p>
        </w:tc>
        <w:tc>
          <w:tcPr>
            <w:tcW w:w="1115" w:type="dxa"/>
            <w:vAlign w:val="center"/>
          </w:tcPr>
          <w:p w:rsidR="00087AB4" w:rsidRPr="00087AB4" w:rsidRDefault="00087AB4" w:rsidP="00E04E44">
            <w:pPr>
              <w:rPr>
                <w:sz w:val="22"/>
                <w:szCs w:val="22"/>
              </w:rPr>
            </w:pPr>
            <w:r w:rsidRPr="00087AB4">
              <w:rPr>
                <w:sz w:val="22"/>
                <w:szCs w:val="22"/>
              </w:rPr>
              <w:t>5 458,7</w:t>
            </w:r>
          </w:p>
        </w:tc>
        <w:tc>
          <w:tcPr>
            <w:tcW w:w="1093" w:type="dxa"/>
            <w:vAlign w:val="center"/>
          </w:tcPr>
          <w:p w:rsidR="00087AB4" w:rsidRPr="00087AB4" w:rsidRDefault="00087AB4" w:rsidP="00E04E44">
            <w:pPr>
              <w:rPr>
                <w:sz w:val="22"/>
                <w:szCs w:val="22"/>
              </w:rPr>
            </w:pPr>
            <w:r w:rsidRPr="00087AB4">
              <w:rPr>
                <w:sz w:val="22"/>
                <w:szCs w:val="22"/>
              </w:rPr>
              <w:t>5 236,5</w:t>
            </w:r>
          </w:p>
        </w:tc>
        <w:tc>
          <w:tcPr>
            <w:tcW w:w="1096" w:type="dxa"/>
            <w:vAlign w:val="center"/>
          </w:tcPr>
          <w:p w:rsidR="00087AB4" w:rsidRPr="00087AB4" w:rsidRDefault="00087AB4" w:rsidP="00E04E44">
            <w:pPr>
              <w:rPr>
                <w:sz w:val="22"/>
                <w:szCs w:val="22"/>
              </w:rPr>
            </w:pPr>
            <w:r w:rsidRPr="00087AB4">
              <w:rPr>
                <w:sz w:val="22"/>
                <w:szCs w:val="22"/>
              </w:rPr>
              <w:t>5 363</w:t>
            </w:r>
          </w:p>
        </w:tc>
        <w:tc>
          <w:tcPr>
            <w:tcW w:w="1516" w:type="dxa"/>
            <w:tcBorders>
              <w:right w:val="single" w:sz="4" w:space="0" w:color="auto"/>
            </w:tcBorders>
            <w:vAlign w:val="center"/>
          </w:tcPr>
          <w:p w:rsidR="00087AB4" w:rsidRPr="00087AB4" w:rsidRDefault="00087AB4" w:rsidP="00E04E44">
            <w:pPr>
              <w:rPr>
                <w:sz w:val="22"/>
                <w:szCs w:val="22"/>
              </w:rPr>
            </w:pPr>
            <w:r w:rsidRPr="00087AB4">
              <w:rPr>
                <w:sz w:val="22"/>
                <w:szCs w:val="22"/>
              </w:rPr>
              <w:t>4 964,3</w:t>
            </w:r>
          </w:p>
        </w:tc>
      </w:tr>
    </w:tbl>
    <w:p w:rsidR="00087AB4" w:rsidRPr="005F1B84" w:rsidRDefault="00087AB4" w:rsidP="00811432">
      <w:pPr>
        <w:ind w:firstLine="567"/>
        <w:jc w:val="both"/>
        <w:rPr>
          <w:sz w:val="28"/>
          <w:szCs w:val="28"/>
        </w:rPr>
      </w:pPr>
    </w:p>
    <w:p w:rsidR="00087AB4" w:rsidRPr="005F1B84" w:rsidRDefault="00087AB4" w:rsidP="00DF409D">
      <w:pPr>
        <w:ind w:firstLine="567"/>
        <w:jc w:val="both"/>
        <w:rPr>
          <w:sz w:val="28"/>
          <w:szCs w:val="28"/>
        </w:rPr>
      </w:pPr>
      <w:r w:rsidRPr="005F1B84">
        <w:rPr>
          <w:sz w:val="28"/>
          <w:szCs w:val="28"/>
        </w:rPr>
        <w:t xml:space="preserve">В 2015 году по данным формы 2-ТП (отходы) в России образовано 186 тыс. тонн отходов стекла и изделий из стекла, с учетом только предприятий и организаций, отчитывающихся по форме статистического наблюдения.  Доля стекла в морфологическом составе ТКО составляет по различным оценкам </w:t>
      </w:r>
      <w:r w:rsidR="00067D18">
        <w:rPr>
          <w:sz w:val="28"/>
          <w:szCs w:val="28"/>
        </w:rPr>
        <w:br/>
      </w:r>
      <w:r w:rsidRPr="005F1B84">
        <w:rPr>
          <w:sz w:val="28"/>
          <w:szCs w:val="28"/>
        </w:rPr>
        <w:t xml:space="preserve">от 2 % до 4,4 </w:t>
      </w:r>
      <w:r w:rsidR="006E666C" w:rsidRPr="005F1B84">
        <w:rPr>
          <w:sz w:val="28"/>
          <w:szCs w:val="28"/>
        </w:rPr>
        <w:t xml:space="preserve">% и более. </w:t>
      </w:r>
      <w:r w:rsidRPr="005F1B84">
        <w:rPr>
          <w:sz w:val="28"/>
          <w:szCs w:val="28"/>
        </w:rPr>
        <w:t>Сбор отходов стекла по оценкам эксперт</w:t>
      </w:r>
      <w:r w:rsidR="00067D18">
        <w:rPr>
          <w:sz w:val="28"/>
          <w:szCs w:val="28"/>
        </w:rPr>
        <w:t>ов составляет не более 38 %</w:t>
      </w:r>
      <w:r w:rsidRPr="005F1B84">
        <w:rPr>
          <w:sz w:val="28"/>
          <w:szCs w:val="28"/>
        </w:rPr>
        <w:t xml:space="preserve">. </w:t>
      </w:r>
    </w:p>
    <w:p w:rsidR="001D6F03" w:rsidRPr="005F1B84" w:rsidRDefault="001D6F03" w:rsidP="001D6F03">
      <w:pPr>
        <w:ind w:firstLine="567"/>
        <w:jc w:val="both"/>
        <w:rPr>
          <w:sz w:val="28"/>
          <w:szCs w:val="28"/>
        </w:rPr>
      </w:pPr>
      <w:r w:rsidRPr="005F1B84">
        <w:rPr>
          <w:sz w:val="28"/>
          <w:szCs w:val="28"/>
        </w:rPr>
        <w:t xml:space="preserve">Заготовка </w:t>
      </w:r>
      <w:proofErr w:type="spellStart"/>
      <w:r w:rsidRPr="005F1B84">
        <w:rPr>
          <w:sz w:val="28"/>
          <w:szCs w:val="28"/>
        </w:rPr>
        <w:t>стеклобоя</w:t>
      </w:r>
      <w:proofErr w:type="spellEnd"/>
      <w:r w:rsidRPr="005F1B84">
        <w:rPr>
          <w:sz w:val="28"/>
          <w:szCs w:val="28"/>
        </w:rPr>
        <w:t xml:space="preserve"> из смешанных отходов потребления </w:t>
      </w:r>
      <w:r w:rsidR="006E666C" w:rsidRPr="005F1B84">
        <w:rPr>
          <w:sz w:val="28"/>
          <w:szCs w:val="28"/>
        </w:rPr>
        <w:t xml:space="preserve">достаточно проблематична. </w:t>
      </w:r>
      <w:r w:rsidRPr="005F1B84">
        <w:rPr>
          <w:sz w:val="28"/>
          <w:szCs w:val="28"/>
        </w:rPr>
        <w:t xml:space="preserve">Отсутствие отечественного оборудования для механизированной очистки </w:t>
      </w:r>
      <w:proofErr w:type="spellStart"/>
      <w:r w:rsidRPr="005F1B84">
        <w:rPr>
          <w:sz w:val="28"/>
          <w:szCs w:val="28"/>
        </w:rPr>
        <w:t>стеклобоя</w:t>
      </w:r>
      <w:proofErr w:type="spellEnd"/>
      <w:r w:rsidRPr="005F1B84">
        <w:rPr>
          <w:sz w:val="28"/>
          <w:szCs w:val="28"/>
        </w:rPr>
        <w:t xml:space="preserve"> от посторонних примесей и грязи</w:t>
      </w:r>
      <w:r w:rsidR="006E666C" w:rsidRPr="005F1B84">
        <w:rPr>
          <w:sz w:val="28"/>
          <w:szCs w:val="28"/>
        </w:rPr>
        <w:t xml:space="preserve">, а также для разделения его по цветам </w:t>
      </w:r>
      <w:r w:rsidR="00437443" w:rsidRPr="005F1B84">
        <w:rPr>
          <w:sz w:val="28"/>
          <w:szCs w:val="28"/>
        </w:rPr>
        <w:t>ограничивает</w:t>
      </w:r>
      <w:r w:rsidR="006E666C" w:rsidRPr="005F1B84">
        <w:rPr>
          <w:sz w:val="28"/>
          <w:szCs w:val="28"/>
        </w:rPr>
        <w:t xml:space="preserve"> использование </w:t>
      </w:r>
      <w:proofErr w:type="spellStart"/>
      <w:r w:rsidR="006E666C" w:rsidRPr="005F1B84">
        <w:rPr>
          <w:sz w:val="28"/>
          <w:szCs w:val="28"/>
        </w:rPr>
        <w:t>стеклобоя</w:t>
      </w:r>
      <w:proofErr w:type="spellEnd"/>
      <w:r w:rsidR="006E666C" w:rsidRPr="005F1B84">
        <w:rPr>
          <w:sz w:val="28"/>
          <w:szCs w:val="28"/>
        </w:rPr>
        <w:t xml:space="preserve"> из состава ТКО. </w:t>
      </w:r>
      <w:proofErr w:type="gramStart"/>
      <w:r w:rsidR="006E666C" w:rsidRPr="005F1B84">
        <w:rPr>
          <w:sz w:val="28"/>
          <w:szCs w:val="28"/>
        </w:rPr>
        <w:t>Смешанный</w:t>
      </w:r>
      <w:proofErr w:type="gramEnd"/>
      <w:r w:rsidR="006E666C" w:rsidRPr="005F1B84">
        <w:rPr>
          <w:sz w:val="28"/>
          <w:szCs w:val="28"/>
        </w:rPr>
        <w:t xml:space="preserve"> </w:t>
      </w:r>
      <w:proofErr w:type="spellStart"/>
      <w:r w:rsidR="006E666C" w:rsidRPr="005F1B84">
        <w:rPr>
          <w:sz w:val="28"/>
          <w:szCs w:val="28"/>
        </w:rPr>
        <w:t>стеклобой</w:t>
      </w:r>
      <w:proofErr w:type="spellEnd"/>
      <w:r w:rsidR="006E666C" w:rsidRPr="005F1B84">
        <w:rPr>
          <w:sz w:val="28"/>
          <w:szCs w:val="28"/>
        </w:rPr>
        <w:t xml:space="preserve"> для изготовления светлой стеклотары и многих других изделий не</w:t>
      </w:r>
      <w:r w:rsidR="00437443" w:rsidRPr="005F1B84">
        <w:rPr>
          <w:sz w:val="28"/>
          <w:szCs w:val="28"/>
        </w:rPr>
        <w:t xml:space="preserve"> пригоден</w:t>
      </w:r>
      <w:r w:rsidR="006E666C" w:rsidRPr="005F1B84">
        <w:rPr>
          <w:sz w:val="28"/>
          <w:szCs w:val="28"/>
        </w:rPr>
        <w:t xml:space="preserve">. </w:t>
      </w:r>
    </w:p>
    <w:p w:rsidR="00087AB4" w:rsidRPr="005F1B84" w:rsidRDefault="00087AB4" w:rsidP="00EF31CD">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В 2015 году по данным официальной статистики в Российской Федерации утилизировано 95,076 тыс. тонн отходов стекла и изделий из стекла, в том числе 6,895 тыс. тонн тары стеклянной. Основными переработчиками отходов являются ООО «</w:t>
      </w:r>
      <w:proofErr w:type="spellStart"/>
      <w:r w:rsidRPr="005F1B84">
        <w:rPr>
          <w:rFonts w:ascii="Times New Roman" w:hAnsi="Times New Roman" w:cs="Times New Roman"/>
          <w:sz w:val="28"/>
          <w:szCs w:val="28"/>
        </w:rPr>
        <w:t>Тайгер</w:t>
      </w:r>
      <w:proofErr w:type="spellEnd"/>
      <w:r w:rsidRPr="005F1B84">
        <w:rPr>
          <w:rFonts w:ascii="Times New Roman" w:hAnsi="Times New Roman" w:cs="Times New Roman"/>
          <w:sz w:val="28"/>
          <w:szCs w:val="28"/>
        </w:rPr>
        <w:t xml:space="preserve"> Сибирь», ООО «</w:t>
      </w:r>
      <w:proofErr w:type="spellStart"/>
      <w:r w:rsidRPr="005F1B84">
        <w:rPr>
          <w:rFonts w:ascii="Times New Roman" w:hAnsi="Times New Roman" w:cs="Times New Roman"/>
          <w:sz w:val="28"/>
          <w:szCs w:val="28"/>
        </w:rPr>
        <w:t>Таратрейд</w:t>
      </w:r>
      <w:proofErr w:type="spellEnd"/>
      <w:r w:rsidRPr="005F1B84">
        <w:rPr>
          <w:rFonts w:ascii="Times New Roman" w:hAnsi="Times New Roman" w:cs="Times New Roman"/>
          <w:sz w:val="28"/>
          <w:szCs w:val="28"/>
        </w:rPr>
        <w:t>», ООО «РАСКО» - Воронежский стеклотарный завод», ООО «</w:t>
      </w:r>
      <w:proofErr w:type="spellStart"/>
      <w:r w:rsidRPr="005F1B84">
        <w:rPr>
          <w:rFonts w:ascii="Times New Roman" w:hAnsi="Times New Roman" w:cs="Times New Roman"/>
          <w:sz w:val="28"/>
          <w:szCs w:val="28"/>
        </w:rPr>
        <w:t>Вторстекло</w:t>
      </w:r>
      <w:proofErr w:type="spellEnd"/>
      <w:r w:rsidRPr="005F1B84">
        <w:rPr>
          <w:rFonts w:ascii="Times New Roman" w:hAnsi="Times New Roman" w:cs="Times New Roman"/>
          <w:sz w:val="28"/>
          <w:szCs w:val="28"/>
        </w:rPr>
        <w:t xml:space="preserve">». Утилизация стеклянной тары возможна как посредством ее повторного использования после соответствующей обработки, так и технологиями применения </w:t>
      </w:r>
      <w:proofErr w:type="spellStart"/>
      <w:r w:rsidRPr="005F1B84">
        <w:rPr>
          <w:rFonts w:ascii="Times New Roman" w:hAnsi="Times New Roman" w:cs="Times New Roman"/>
          <w:sz w:val="28"/>
          <w:szCs w:val="28"/>
        </w:rPr>
        <w:t>стеклобоя</w:t>
      </w:r>
      <w:proofErr w:type="spellEnd"/>
      <w:r w:rsidRPr="005F1B84">
        <w:rPr>
          <w:rFonts w:ascii="Times New Roman" w:hAnsi="Times New Roman" w:cs="Times New Roman"/>
          <w:sz w:val="28"/>
          <w:szCs w:val="28"/>
        </w:rPr>
        <w:t xml:space="preserve"> в качестве </w:t>
      </w:r>
      <w:r w:rsidR="00881EC8" w:rsidRPr="005F1B84">
        <w:rPr>
          <w:rFonts w:ascii="Times New Roman" w:hAnsi="Times New Roman" w:cs="Times New Roman"/>
          <w:sz w:val="28"/>
          <w:szCs w:val="28"/>
        </w:rPr>
        <w:t xml:space="preserve">вторичного </w:t>
      </w:r>
      <w:r w:rsidRPr="005F1B84">
        <w:rPr>
          <w:rFonts w:ascii="Times New Roman" w:hAnsi="Times New Roman" w:cs="Times New Roman"/>
          <w:sz w:val="28"/>
          <w:szCs w:val="28"/>
        </w:rPr>
        <w:t xml:space="preserve">сырья для </w:t>
      </w:r>
      <w:r w:rsidR="00881EC8" w:rsidRPr="005F1B84">
        <w:rPr>
          <w:rFonts w:ascii="Times New Roman" w:hAnsi="Times New Roman" w:cs="Times New Roman"/>
          <w:sz w:val="28"/>
          <w:szCs w:val="28"/>
        </w:rPr>
        <w:t xml:space="preserve">различных производств. </w:t>
      </w:r>
      <w:proofErr w:type="spellStart"/>
      <w:r w:rsidR="00881EC8" w:rsidRPr="005F1B84">
        <w:rPr>
          <w:rFonts w:ascii="Times New Roman" w:hAnsi="Times New Roman" w:cs="Times New Roman"/>
          <w:sz w:val="28"/>
          <w:szCs w:val="28"/>
        </w:rPr>
        <w:t>Стеклобой</w:t>
      </w:r>
      <w:proofErr w:type="spellEnd"/>
      <w:r w:rsidR="00881EC8" w:rsidRPr="005F1B84">
        <w:rPr>
          <w:rFonts w:ascii="Times New Roman" w:hAnsi="Times New Roman" w:cs="Times New Roman"/>
          <w:sz w:val="28"/>
          <w:szCs w:val="28"/>
        </w:rPr>
        <w:t xml:space="preserve"> может применяться как в стекольной промышленности (варка стекла, производство стекловолокна, стеклянных шариков), так и в промышленности строительных и теплоизоляционных материалов (производство облицовочной плитки, бетона, пеностекла), дорожном строительстве</w:t>
      </w:r>
      <w:r w:rsidR="000A4D53" w:rsidRPr="005F1B84">
        <w:rPr>
          <w:rFonts w:ascii="Times New Roman" w:hAnsi="Times New Roman" w:cs="Times New Roman"/>
          <w:sz w:val="28"/>
          <w:szCs w:val="28"/>
        </w:rPr>
        <w:t xml:space="preserve">, производстве </w:t>
      </w:r>
      <w:proofErr w:type="spellStart"/>
      <w:r w:rsidR="000A4D53" w:rsidRPr="005F1B84">
        <w:rPr>
          <w:rFonts w:ascii="Times New Roman" w:hAnsi="Times New Roman" w:cs="Times New Roman"/>
          <w:sz w:val="28"/>
          <w:szCs w:val="28"/>
        </w:rPr>
        <w:t>стеклокрошки</w:t>
      </w:r>
      <w:proofErr w:type="spellEnd"/>
      <w:r w:rsidR="000A4D53" w:rsidRPr="005F1B84">
        <w:rPr>
          <w:rFonts w:ascii="Times New Roman" w:hAnsi="Times New Roman" w:cs="Times New Roman"/>
          <w:sz w:val="28"/>
          <w:szCs w:val="28"/>
        </w:rPr>
        <w:t xml:space="preserve"> </w:t>
      </w:r>
      <w:r w:rsidR="00881EC8" w:rsidRPr="005F1B84">
        <w:rPr>
          <w:rFonts w:ascii="Times New Roman" w:hAnsi="Times New Roman" w:cs="Times New Roman"/>
          <w:sz w:val="28"/>
          <w:szCs w:val="28"/>
        </w:rPr>
        <w:t xml:space="preserve">и </w:t>
      </w:r>
      <w:r w:rsidR="00067D18">
        <w:rPr>
          <w:rFonts w:ascii="Times New Roman" w:hAnsi="Times New Roman" w:cs="Times New Roman"/>
          <w:sz w:val="28"/>
          <w:szCs w:val="28"/>
        </w:rPr>
        <w:t>др</w:t>
      </w:r>
      <w:r w:rsidR="00881EC8" w:rsidRPr="005F1B84">
        <w:rPr>
          <w:rFonts w:ascii="Times New Roman" w:hAnsi="Times New Roman" w:cs="Times New Roman"/>
          <w:sz w:val="28"/>
          <w:szCs w:val="28"/>
        </w:rPr>
        <w:t>.</w:t>
      </w:r>
      <w:r w:rsidR="00B36B7E" w:rsidRPr="005F1B84">
        <w:rPr>
          <w:rFonts w:ascii="Times New Roman" w:hAnsi="Times New Roman" w:cs="Times New Roman"/>
          <w:sz w:val="28"/>
          <w:szCs w:val="28"/>
        </w:rPr>
        <w:t xml:space="preserve"> </w:t>
      </w:r>
    </w:p>
    <w:p w:rsidR="001D6F03" w:rsidRPr="005F1B84" w:rsidRDefault="001D6F03" w:rsidP="001D6F03">
      <w:pPr>
        <w:ind w:firstLine="567"/>
        <w:jc w:val="both"/>
        <w:rPr>
          <w:sz w:val="28"/>
          <w:szCs w:val="28"/>
        </w:rPr>
      </w:pPr>
      <w:r w:rsidRPr="005F1B84">
        <w:rPr>
          <w:sz w:val="28"/>
          <w:szCs w:val="28"/>
        </w:rPr>
        <w:t xml:space="preserve">Основной спрос на вторсырье формируется со стороны стекольных предприятий. </w:t>
      </w:r>
      <w:proofErr w:type="spellStart"/>
      <w:r w:rsidRPr="005F1B84">
        <w:rPr>
          <w:sz w:val="28"/>
          <w:szCs w:val="28"/>
        </w:rPr>
        <w:t>Стеклобой</w:t>
      </w:r>
      <w:proofErr w:type="spellEnd"/>
      <w:r w:rsidRPr="005F1B84">
        <w:rPr>
          <w:sz w:val="28"/>
          <w:szCs w:val="28"/>
        </w:rPr>
        <w:t xml:space="preserve">, </w:t>
      </w:r>
      <w:proofErr w:type="gramStart"/>
      <w:r w:rsidRPr="005F1B84">
        <w:rPr>
          <w:sz w:val="28"/>
          <w:szCs w:val="28"/>
        </w:rPr>
        <w:t>который</w:t>
      </w:r>
      <w:proofErr w:type="gramEnd"/>
      <w:r w:rsidRPr="005F1B84">
        <w:rPr>
          <w:sz w:val="28"/>
          <w:szCs w:val="28"/>
        </w:rPr>
        <w:t xml:space="preserve"> предприятия используют в основном для производства тары, составляе</w:t>
      </w:r>
      <w:r w:rsidR="00067D18">
        <w:rPr>
          <w:sz w:val="28"/>
          <w:szCs w:val="28"/>
        </w:rPr>
        <w:t>т до 30% от используемого сырья</w:t>
      </w:r>
      <w:r w:rsidRPr="005F1B84">
        <w:rPr>
          <w:sz w:val="28"/>
          <w:szCs w:val="28"/>
        </w:rPr>
        <w:t>.</w:t>
      </w:r>
    </w:p>
    <w:p w:rsidR="00935678" w:rsidRPr="005F1B84" w:rsidRDefault="00935678" w:rsidP="00935678">
      <w:pPr>
        <w:ind w:firstLine="567"/>
        <w:jc w:val="both"/>
        <w:rPr>
          <w:sz w:val="28"/>
          <w:szCs w:val="28"/>
        </w:rPr>
      </w:pPr>
      <w:r w:rsidRPr="005F1B84">
        <w:rPr>
          <w:sz w:val="28"/>
          <w:szCs w:val="28"/>
        </w:rPr>
        <w:t xml:space="preserve">В Российской Федерации имеется спрос на </w:t>
      </w:r>
      <w:proofErr w:type="spellStart"/>
      <w:r w:rsidRPr="005F1B84">
        <w:rPr>
          <w:sz w:val="28"/>
          <w:szCs w:val="28"/>
        </w:rPr>
        <w:t>стеклобой</w:t>
      </w:r>
      <w:proofErr w:type="spellEnd"/>
      <w:r w:rsidRPr="005F1B84">
        <w:rPr>
          <w:sz w:val="28"/>
          <w:szCs w:val="28"/>
        </w:rPr>
        <w:t xml:space="preserve">, значительная часть которого удовлетворяется за счет импорта. Так, в 2014 году импортировано 15,245 тыс. тонн </w:t>
      </w:r>
      <w:proofErr w:type="spellStart"/>
      <w:r w:rsidRPr="005F1B84">
        <w:rPr>
          <w:sz w:val="28"/>
          <w:szCs w:val="28"/>
        </w:rPr>
        <w:t>стеклобоя</w:t>
      </w:r>
      <w:proofErr w:type="spellEnd"/>
      <w:r w:rsidRPr="005F1B84">
        <w:rPr>
          <w:sz w:val="28"/>
          <w:szCs w:val="28"/>
        </w:rPr>
        <w:t>; лидером по поставкам в Россию являлась Эстония, в числе прочих крупных импортеров –</w:t>
      </w:r>
      <w:r w:rsidR="009A1434" w:rsidRPr="005F1B84">
        <w:rPr>
          <w:sz w:val="28"/>
          <w:szCs w:val="28"/>
        </w:rPr>
        <w:t xml:space="preserve"> Украина, Финляндия, </w:t>
      </w:r>
      <w:r w:rsidRPr="005F1B84">
        <w:rPr>
          <w:sz w:val="28"/>
          <w:szCs w:val="28"/>
        </w:rPr>
        <w:t>Казахстан</w:t>
      </w:r>
      <w:r w:rsidR="009A1434" w:rsidRPr="005F1B84">
        <w:rPr>
          <w:sz w:val="28"/>
          <w:szCs w:val="28"/>
        </w:rPr>
        <w:t>.</w:t>
      </w:r>
      <w:r w:rsidR="001D6F03" w:rsidRPr="005F1B84">
        <w:rPr>
          <w:sz w:val="28"/>
          <w:szCs w:val="28"/>
        </w:rPr>
        <w:t xml:space="preserve"> </w:t>
      </w:r>
      <w:r w:rsidR="00D80967" w:rsidRPr="005F1B84">
        <w:rPr>
          <w:sz w:val="28"/>
          <w:szCs w:val="28"/>
        </w:rPr>
        <w:t>ООО «</w:t>
      </w:r>
      <w:proofErr w:type="spellStart"/>
      <w:r w:rsidR="00D80967" w:rsidRPr="005F1B84">
        <w:rPr>
          <w:sz w:val="28"/>
          <w:szCs w:val="28"/>
        </w:rPr>
        <w:t>Сатре</w:t>
      </w:r>
      <w:proofErr w:type="spellEnd"/>
      <w:r w:rsidR="00D80967" w:rsidRPr="005F1B84">
        <w:rPr>
          <w:sz w:val="28"/>
          <w:szCs w:val="28"/>
        </w:rPr>
        <w:t>» импортировал на территорию России из Украины стеклянный бой оконного и бутылочного стекла для Воронежского стеклотарного завода. Импорт бесцветного стеклянного боя из Литвы осуществляло предприятие АО «</w:t>
      </w:r>
      <w:proofErr w:type="spellStart"/>
      <w:r w:rsidR="00D80967" w:rsidRPr="005F1B84">
        <w:rPr>
          <w:sz w:val="28"/>
          <w:szCs w:val="28"/>
        </w:rPr>
        <w:t>Агроапгаде</w:t>
      </w:r>
      <w:proofErr w:type="spellEnd"/>
      <w:r w:rsidR="00D80967" w:rsidRPr="005F1B84">
        <w:rPr>
          <w:sz w:val="28"/>
          <w:szCs w:val="28"/>
        </w:rPr>
        <w:t>» для ЗАО «</w:t>
      </w:r>
      <w:proofErr w:type="spellStart"/>
      <w:r w:rsidR="00D80967" w:rsidRPr="005F1B84">
        <w:rPr>
          <w:sz w:val="28"/>
          <w:szCs w:val="28"/>
        </w:rPr>
        <w:t>Веда</w:t>
      </w:r>
      <w:proofErr w:type="spellEnd"/>
      <w:r w:rsidR="00067D18">
        <w:rPr>
          <w:sz w:val="28"/>
          <w:szCs w:val="28"/>
        </w:rPr>
        <w:t>–Пак» Ленинградской области</w:t>
      </w:r>
      <w:r w:rsidR="00D80967" w:rsidRPr="005F1B84">
        <w:rPr>
          <w:sz w:val="28"/>
          <w:szCs w:val="28"/>
        </w:rPr>
        <w:t>.</w:t>
      </w:r>
    </w:p>
    <w:p w:rsidR="006E666C" w:rsidRPr="005F1B84" w:rsidRDefault="001D6F03" w:rsidP="00CE4CFA">
      <w:pPr>
        <w:ind w:firstLine="567"/>
        <w:jc w:val="both"/>
        <w:rPr>
          <w:sz w:val="28"/>
          <w:szCs w:val="28"/>
        </w:rPr>
      </w:pPr>
      <w:r w:rsidRPr="005F1B84">
        <w:rPr>
          <w:sz w:val="28"/>
          <w:szCs w:val="28"/>
        </w:rPr>
        <w:t xml:space="preserve">Сбор, транспортировка и особенно сортировка отходов стекла являются дорогостоящими статьями утилизации отходов. Уровнем этих затрат в значительной степени определяется экономическая целесообразность вторичного использования </w:t>
      </w:r>
      <w:proofErr w:type="spellStart"/>
      <w:r w:rsidRPr="005F1B84">
        <w:rPr>
          <w:sz w:val="28"/>
          <w:szCs w:val="28"/>
        </w:rPr>
        <w:t>стеклобоя</w:t>
      </w:r>
      <w:proofErr w:type="spellEnd"/>
      <w:r w:rsidRPr="005F1B84">
        <w:rPr>
          <w:sz w:val="28"/>
          <w:szCs w:val="28"/>
        </w:rPr>
        <w:t xml:space="preserve">. В связи с этим необходимо придавать </w:t>
      </w:r>
      <w:r w:rsidRPr="005F1B84">
        <w:rPr>
          <w:sz w:val="28"/>
          <w:szCs w:val="28"/>
        </w:rPr>
        <w:lastRenderedPageBreak/>
        <w:t xml:space="preserve">большое значение вопросам совершенствования методов сбора и сортировки стекла, отдавая преимущество раздельному сбору. </w:t>
      </w:r>
    </w:p>
    <w:p w:rsidR="001D6F03" w:rsidRPr="005F1B84" w:rsidRDefault="001D6F03" w:rsidP="00067D18">
      <w:pPr>
        <w:ind w:firstLine="709"/>
        <w:jc w:val="both"/>
        <w:rPr>
          <w:sz w:val="28"/>
          <w:szCs w:val="28"/>
        </w:rPr>
      </w:pPr>
      <w:r w:rsidRPr="005F1B84">
        <w:rPr>
          <w:sz w:val="28"/>
          <w:szCs w:val="28"/>
        </w:rPr>
        <w:t>Во многих промышленно развитых странах работа по созданию системы селективной заготовки отходов стекла проводила</w:t>
      </w:r>
      <w:r w:rsidR="006E666C" w:rsidRPr="005F1B84">
        <w:rPr>
          <w:sz w:val="28"/>
          <w:szCs w:val="28"/>
        </w:rPr>
        <w:t xml:space="preserve">сь с 70-80-хх гг. прошлого века: установка в специально отведенных местах контейнеров для сбора </w:t>
      </w:r>
      <w:proofErr w:type="spellStart"/>
      <w:r w:rsidR="006E666C" w:rsidRPr="005F1B84">
        <w:rPr>
          <w:sz w:val="28"/>
          <w:szCs w:val="28"/>
        </w:rPr>
        <w:t>стеклобоя</w:t>
      </w:r>
      <w:proofErr w:type="spellEnd"/>
      <w:r w:rsidR="006E666C" w:rsidRPr="005F1B84">
        <w:rPr>
          <w:sz w:val="28"/>
          <w:szCs w:val="28"/>
        </w:rPr>
        <w:t xml:space="preserve"> и стеклотары</w:t>
      </w:r>
      <w:r w:rsidR="00C01D09" w:rsidRPr="005F1B84">
        <w:rPr>
          <w:sz w:val="28"/>
          <w:szCs w:val="28"/>
        </w:rPr>
        <w:t xml:space="preserve">, в том числе окрашенных в разные цвета для сбора </w:t>
      </w:r>
      <w:proofErr w:type="spellStart"/>
      <w:r w:rsidR="00C01D09" w:rsidRPr="005F1B84">
        <w:rPr>
          <w:sz w:val="28"/>
          <w:szCs w:val="28"/>
        </w:rPr>
        <w:t>стеклобоя</w:t>
      </w:r>
      <w:proofErr w:type="spellEnd"/>
      <w:r w:rsidR="00C01D09" w:rsidRPr="005F1B84">
        <w:rPr>
          <w:sz w:val="28"/>
          <w:szCs w:val="28"/>
        </w:rPr>
        <w:t xml:space="preserve"> определенного цвета, «по</w:t>
      </w:r>
      <w:r w:rsidR="00067D18">
        <w:rPr>
          <w:sz w:val="28"/>
          <w:szCs w:val="28"/>
        </w:rPr>
        <w:t>квартирный» сбор стеклотары</w:t>
      </w:r>
      <w:r w:rsidR="00C01D09" w:rsidRPr="005F1B84">
        <w:rPr>
          <w:sz w:val="28"/>
          <w:szCs w:val="28"/>
        </w:rPr>
        <w:t xml:space="preserve">. </w:t>
      </w:r>
      <w:r w:rsidR="006E666C" w:rsidRPr="005F1B84">
        <w:rPr>
          <w:sz w:val="28"/>
          <w:szCs w:val="28"/>
        </w:rPr>
        <w:t xml:space="preserve">Инициаторами селективной заготовки, как правило, являются фирмы – производители стекла.  </w:t>
      </w:r>
    </w:p>
    <w:p w:rsidR="00087AB4" w:rsidRPr="005F1B84" w:rsidRDefault="00087AB4" w:rsidP="00067D18">
      <w:pPr>
        <w:pStyle w:val="ad"/>
        <w:rPr>
          <w:sz w:val="28"/>
          <w:szCs w:val="28"/>
        </w:rPr>
      </w:pPr>
      <w:r w:rsidRPr="005F1B84">
        <w:rPr>
          <w:sz w:val="28"/>
          <w:szCs w:val="28"/>
        </w:rPr>
        <w:t>В соответствии с распоряжением Правительства Российской Федерации от 24.09.2015 №</w:t>
      </w:r>
      <w:r w:rsidR="00067D18">
        <w:rPr>
          <w:sz w:val="28"/>
          <w:szCs w:val="28"/>
        </w:rPr>
        <w:t xml:space="preserve"> </w:t>
      </w:r>
      <w:r w:rsidRPr="005F1B84">
        <w:rPr>
          <w:sz w:val="28"/>
          <w:szCs w:val="28"/>
        </w:rPr>
        <w:t>1886-р в перечень товаров, подлежащих утилизации после утраты ими потребительских свойств, входят:</w:t>
      </w:r>
    </w:p>
    <w:p w:rsidR="00087AB4" w:rsidRPr="005F1B84" w:rsidRDefault="00087AB4" w:rsidP="00067D18">
      <w:pPr>
        <w:pStyle w:val="af"/>
      </w:pPr>
      <w:r w:rsidRPr="005F1B84">
        <w:t>стекло листовое гнутое и обработанное;</w:t>
      </w:r>
    </w:p>
    <w:p w:rsidR="00087AB4" w:rsidRPr="005F1B84" w:rsidRDefault="00087AB4" w:rsidP="00067D18">
      <w:pPr>
        <w:pStyle w:val="af"/>
      </w:pPr>
      <w:r w:rsidRPr="005F1B84">
        <w:t>стекло полое, включая тару и иные укупорочные средства из стекла.</w:t>
      </w:r>
    </w:p>
    <w:p w:rsidR="00087AB4" w:rsidRPr="005F1B84" w:rsidRDefault="00087AB4" w:rsidP="00067D18">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Введение запрета на захоронение отходов потребует функционирования системы </w:t>
      </w:r>
      <w:r w:rsidR="00C01D09" w:rsidRPr="005F1B84">
        <w:rPr>
          <w:rFonts w:ascii="Times New Roman" w:hAnsi="Times New Roman" w:cs="Times New Roman"/>
          <w:sz w:val="28"/>
          <w:szCs w:val="28"/>
        </w:rPr>
        <w:t xml:space="preserve">селективного </w:t>
      </w:r>
      <w:r w:rsidR="000A4D53" w:rsidRPr="005F1B84">
        <w:rPr>
          <w:rFonts w:ascii="Times New Roman" w:hAnsi="Times New Roman" w:cs="Times New Roman"/>
          <w:sz w:val="28"/>
          <w:szCs w:val="28"/>
        </w:rPr>
        <w:t xml:space="preserve">сбора стеклянной тары, развития рынка обращения и переработки </w:t>
      </w:r>
      <w:proofErr w:type="spellStart"/>
      <w:r w:rsidR="000A4D53" w:rsidRPr="005F1B84">
        <w:rPr>
          <w:rFonts w:ascii="Times New Roman" w:hAnsi="Times New Roman" w:cs="Times New Roman"/>
          <w:sz w:val="28"/>
          <w:szCs w:val="28"/>
        </w:rPr>
        <w:t>стеклобоя</w:t>
      </w:r>
      <w:proofErr w:type="spellEnd"/>
      <w:r w:rsidR="000A4D53" w:rsidRPr="005F1B84">
        <w:rPr>
          <w:rFonts w:ascii="Times New Roman" w:hAnsi="Times New Roman" w:cs="Times New Roman"/>
          <w:sz w:val="28"/>
          <w:szCs w:val="28"/>
        </w:rPr>
        <w:t xml:space="preserve"> и отходов стеклянной упаковки. </w:t>
      </w:r>
      <w:r w:rsidRPr="005F1B84">
        <w:rPr>
          <w:rFonts w:ascii="Times New Roman" w:hAnsi="Times New Roman" w:cs="Times New Roman"/>
          <w:sz w:val="28"/>
          <w:szCs w:val="28"/>
        </w:rPr>
        <w:t xml:space="preserve">Введение запрета целесообразно с </w:t>
      </w:r>
      <w:r w:rsidR="00067D18">
        <w:rPr>
          <w:rFonts w:ascii="Times New Roman" w:hAnsi="Times New Roman" w:cs="Times New Roman"/>
          <w:sz w:val="28"/>
          <w:szCs w:val="28"/>
        </w:rPr>
        <w:t>01.01.2018.</w:t>
      </w:r>
    </w:p>
    <w:p w:rsidR="00087AB4" w:rsidRPr="005F1B84" w:rsidRDefault="00087AB4" w:rsidP="00067D18">
      <w:pPr>
        <w:pStyle w:val="ConsPlusNormal"/>
        <w:ind w:firstLine="709"/>
        <w:rPr>
          <w:rFonts w:ascii="Times New Roman" w:hAnsi="Times New Roman" w:cs="Times New Roman"/>
          <w:sz w:val="28"/>
          <w:szCs w:val="28"/>
        </w:rPr>
      </w:pPr>
    </w:p>
    <w:p w:rsidR="00067D18" w:rsidRDefault="00AF3EC6" w:rsidP="00067D18">
      <w:pPr>
        <w:pStyle w:val="ConsPlusNormal"/>
        <w:ind w:firstLine="709"/>
        <w:jc w:val="both"/>
        <w:rPr>
          <w:rFonts w:ascii="Times New Roman" w:hAnsi="Times New Roman" w:cs="Times New Roman"/>
          <w:b/>
          <w:i/>
          <w:sz w:val="28"/>
          <w:szCs w:val="28"/>
        </w:rPr>
      </w:pPr>
      <w:r w:rsidRPr="005F1B84">
        <w:rPr>
          <w:rFonts w:ascii="Times New Roman" w:hAnsi="Times New Roman" w:cs="Times New Roman"/>
          <w:b/>
          <w:i/>
          <w:sz w:val="28"/>
          <w:szCs w:val="28"/>
        </w:rPr>
        <w:t>Лом и отходы черных металлов</w:t>
      </w:r>
      <w:r w:rsidR="000F0AE6" w:rsidRPr="005F1B84">
        <w:rPr>
          <w:rFonts w:ascii="Times New Roman" w:hAnsi="Times New Roman" w:cs="Times New Roman"/>
          <w:b/>
          <w:i/>
          <w:sz w:val="28"/>
          <w:szCs w:val="28"/>
        </w:rPr>
        <w:t xml:space="preserve">. </w:t>
      </w:r>
    </w:p>
    <w:p w:rsidR="000F0AE6" w:rsidRPr="005F1B84" w:rsidRDefault="000F0AE6" w:rsidP="00067D18">
      <w:pPr>
        <w:pStyle w:val="ConsPlusNormal"/>
        <w:ind w:firstLine="709"/>
        <w:jc w:val="both"/>
        <w:rPr>
          <w:rFonts w:ascii="Times New Roman" w:hAnsi="Times New Roman" w:cs="Times New Roman"/>
          <w:b/>
          <w:i/>
          <w:sz w:val="28"/>
          <w:szCs w:val="28"/>
        </w:rPr>
      </w:pPr>
      <w:r w:rsidRPr="005F1B84">
        <w:rPr>
          <w:rFonts w:ascii="Times New Roman" w:hAnsi="Times New Roman" w:cs="Times New Roman"/>
          <w:b/>
          <w:i/>
          <w:sz w:val="28"/>
          <w:szCs w:val="28"/>
        </w:rPr>
        <w:t>Лом и отхо</w:t>
      </w:r>
      <w:r w:rsidR="00067D18">
        <w:rPr>
          <w:rFonts w:ascii="Times New Roman" w:hAnsi="Times New Roman" w:cs="Times New Roman"/>
          <w:b/>
          <w:i/>
          <w:sz w:val="28"/>
          <w:szCs w:val="28"/>
        </w:rPr>
        <w:t>ды, содержащие цветные металлы</w:t>
      </w:r>
    </w:p>
    <w:p w:rsidR="000F0AE6" w:rsidRPr="005F1B84" w:rsidRDefault="000F0AE6" w:rsidP="00067D18">
      <w:pPr>
        <w:ind w:firstLine="709"/>
        <w:jc w:val="both"/>
        <w:rPr>
          <w:sz w:val="28"/>
          <w:szCs w:val="28"/>
        </w:rPr>
      </w:pPr>
      <w:r w:rsidRPr="005F1B84">
        <w:rPr>
          <w:sz w:val="28"/>
          <w:szCs w:val="28"/>
        </w:rPr>
        <w:t xml:space="preserve">Образование лома и отходов черных металлов в Российской Федерации в 2015 году по официальной статистике составило 11,986 млн. тонн; лома и отходов цветных металлов – 873,411 тыс. тонн (таблица 1). Степень утилизации металлических отходов и лома весьма высока и составляет соответственно 97,95 % и 93,96 % от объемов образования по данным формы 2-ТП (отходы) Российской Федерации за 2015 год. </w:t>
      </w:r>
    </w:p>
    <w:p w:rsidR="000F0AE6" w:rsidRPr="005F1B84" w:rsidRDefault="000F0AE6" w:rsidP="00067D18">
      <w:pPr>
        <w:ind w:firstLine="709"/>
        <w:jc w:val="both"/>
        <w:rPr>
          <w:sz w:val="28"/>
          <w:szCs w:val="28"/>
        </w:rPr>
      </w:pPr>
      <w:r w:rsidRPr="005F1B84">
        <w:rPr>
          <w:sz w:val="28"/>
          <w:szCs w:val="28"/>
        </w:rPr>
        <w:t>В рамках действия ответственности производителя утилизации подлежит только металлическая упаковка: цистерны, бочки, барабаны, канистры, ящики и прочие емкости без механического или теплотехнического оборудования (нормативы утилизации установлены начиная с 2017 года в размере 5%), а также тара металлическая легкая.</w:t>
      </w:r>
    </w:p>
    <w:p w:rsidR="000F0AE6" w:rsidRPr="005F1B84" w:rsidRDefault="000F0AE6" w:rsidP="00067D18">
      <w:pPr>
        <w:ind w:firstLine="709"/>
        <w:jc w:val="both"/>
        <w:rPr>
          <w:sz w:val="28"/>
          <w:szCs w:val="28"/>
        </w:rPr>
      </w:pPr>
      <w:r w:rsidRPr="005F1B84">
        <w:rPr>
          <w:sz w:val="28"/>
          <w:szCs w:val="28"/>
        </w:rPr>
        <w:t xml:space="preserve">Высокий (в числе прочих групп товаров, подлежащих утилизации) норматив утилизации – 20% в 2016 году и 30 % в 2017 году –  установлен для группы металлической упаковки «Банки консервные из черных металлов, закрываемые пайкой или </w:t>
      </w:r>
      <w:proofErr w:type="spellStart"/>
      <w:r w:rsidRPr="005F1B84">
        <w:rPr>
          <w:sz w:val="28"/>
          <w:szCs w:val="28"/>
        </w:rPr>
        <w:t>отбортовкой</w:t>
      </w:r>
      <w:proofErr w:type="spellEnd"/>
      <w:r w:rsidRPr="005F1B84">
        <w:rPr>
          <w:sz w:val="28"/>
          <w:szCs w:val="28"/>
        </w:rPr>
        <w:t xml:space="preserve">, вместимостью менее 50 л». </w:t>
      </w:r>
    </w:p>
    <w:p w:rsidR="000F0AE6" w:rsidRPr="005F1B84" w:rsidRDefault="000F0AE6" w:rsidP="00067D18">
      <w:pPr>
        <w:ind w:firstLine="709"/>
        <w:jc w:val="both"/>
        <w:rPr>
          <w:sz w:val="28"/>
          <w:szCs w:val="28"/>
        </w:rPr>
      </w:pPr>
      <w:r w:rsidRPr="005F1B84">
        <w:rPr>
          <w:sz w:val="28"/>
          <w:szCs w:val="28"/>
        </w:rPr>
        <w:t xml:space="preserve">Начиная с 2016 года, в рамках РОП подлежат утилизации также алюминиевые емкости для любых веществ (кроме газов), вместимостью не более 300 литров, в частности банки алюминиевые из-под напитков. По данным официальной статистики в 2015 году утилизировано  452 тонны  лома алюминиевых банок из-под напитков (при образовании </w:t>
      </w:r>
      <w:r w:rsidRPr="005F1B84">
        <w:rPr>
          <w:sz w:val="28"/>
          <w:szCs w:val="28"/>
        </w:rPr>
        <w:sym w:font="Symbol" w:char="F07E"/>
      </w:r>
      <w:r w:rsidRPr="005F1B84">
        <w:rPr>
          <w:sz w:val="28"/>
          <w:szCs w:val="28"/>
        </w:rPr>
        <w:t xml:space="preserve"> 958 тонн). </w:t>
      </w:r>
    </w:p>
    <w:p w:rsidR="000F0AE6" w:rsidRPr="005F1B84" w:rsidRDefault="000F0AE6" w:rsidP="00067D18">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По оценке специалистов компании «РОСТАР» в России действует система сбора и переработки пустых алюминиевых банок, налаженная одновременно с производством этих банок. В отличие от других материалов, </w:t>
      </w:r>
      <w:r w:rsidRPr="005F1B84">
        <w:rPr>
          <w:rFonts w:ascii="Times New Roman" w:hAnsi="Times New Roman" w:cs="Times New Roman"/>
          <w:sz w:val="28"/>
          <w:szCs w:val="28"/>
        </w:rPr>
        <w:lastRenderedPageBreak/>
        <w:t>алюминий можно использовать для переработки и производства из него полноценной продукции практически неограниченное количество раз. Получение алюминия путем переработки алюминиевых отходов значительно выгоднее (особенно в энергетическом отношении), чем его выплавка из алюмосодержащих минералов, что приносит неплохую при</w:t>
      </w:r>
      <w:r w:rsidR="003F3F57">
        <w:rPr>
          <w:rFonts w:ascii="Times New Roman" w:hAnsi="Times New Roman" w:cs="Times New Roman"/>
          <w:sz w:val="28"/>
          <w:szCs w:val="28"/>
        </w:rPr>
        <w:t>быль компаниям-утилизаторам</w:t>
      </w:r>
      <w:r w:rsidRPr="005F1B84">
        <w:rPr>
          <w:rFonts w:ascii="Times New Roman" w:hAnsi="Times New Roman" w:cs="Times New Roman"/>
          <w:sz w:val="28"/>
          <w:szCs w:val="28"/>
        </w:rPr>
        <w:t>. Экономически важным этапом для получения вторичного алюминиевого сырья является предварительная сортировка, измельчение, прессование, брикетирование отходов.</w:t>
      </w:r>
    </w:p>
    <w:p w:rsidR="000F0AE6" w:rsidRPr="005F1B84" w:rsidRDefault="000F0AE6" w:rsidP="00067D18">
      <w:pPr>
        <w:ind w:firstLine="709"/>
        <w:jc w:val="both"/>
        <w:rPr>
          <w:sz w:val="28"/>
          <w:szCs w:val="28"/>
        </w:rPr>
      </w:pPr>
      <w:r w:rsidRPr="005F1B84">
        <w:rPr>
          <w:sz w:val="28"/>
          <w:szCs w:val="28"/>
        </w:rPr>
        <w:t>По оценкам экспертов, собираемость лома в России не превышает 70% (в США – свыше 90%). Причем, в нашей стране уже практически исчерпаны «легкие» источники вторсырья. Существенного увеличения объемов сбора металлолома в ближайшей перспективе, скорее всего, не будет. Избежать дефицита поможет только эффективная переработка лома цветных и черных металлов.</w:t>
      </w:r>
    </w:p>
    <w:p w:rsidR="00E8182D" w:rsidRPr="005F1B84" w:rsidRDefault="00E8182D" w:rsidP="00067D18">
      <w:pPr>
        <w:pStyle w:val="ConsPlusNormal"/>
        <w:ind w:firstLine="709"/>
        <w:jc w:val="both"/>
        <w:rPr>
          <w:rFonts w:ascii="Times New Roman" w:hAnsi="Times New Roman" w:cs="Times New Roman"/>
          <w:sz w:val="28"/>
          <w:szCs w:val="28"/>
        </w:rPr>
      </w:pPr>
      <w:proofErr w:type="gramStart"/>
      <w:r w:rsidRPr="005F1B84">
        <w:rPr>
          <w:rFonts w:ascii="Times New Roman" w:hAnsi="Times New Roman" w:cs="Times New Roman"/>
          <w:sz w:val="28"/>
          <w:szCs w:val="28"/>
        </w:rPr>
        <w:t>Требования к организации приема лома черных, цветных металлов определяются действующими постановлениями Правительства Российской Федерации от 11.05.2001№ 370 (ред. от 12.12.2012) «Об утверждении Правил обращения с ломом и отходами цв</w:t>
      </w:r>
      <w:r w:rsidR="003F3F57">
        <w:rPr>
          <w:rFonts w:ascii="Times New Roman" w:hAnsi="Times New Roman" w:cs="Times New Roman"/>
          <w:sz w:val="28"/>
          <w:szCs w:val="28"/>
        </w:rPr>
        <w:t xml:space="preserve">етных металлов и их отчуждения» и </w:t>
      </w:r>
      <w:r w:rsidR="003F3F57">
        <w:rPr>
          <w:rFonts w:ascii="Times New Roman" w:hAnsi="Times New Roman" w:cs="Times New Roman"/>
          <w:sz w:val="28"/>
          <w:szCs w:val="28"/>
        </w:rPr>
        <w:br/>
      </w:r>
      <w:r w:rsidRPr="005F1B84">
        <w:rPr>
          <w:rFonts w:ascii="Times New Roman" w:hAnsi="Times New Roman" w:cs="Times New Roman"/>
          <w:sz w:val="28"/>
          <w:szCs w:val="28"/>
        </w:rPr>
        <w:t xml:space="preserve">от 11.05.2001 </w:t>
      </w:r>
      <w:r w:rsidR="003F3F57">
        <w:rPr>
          <w:rFonts w:ascii="Times New Roman" w:hAnsi="Times New Roman" w:cs="Times New Roman"/>
          <w:sz w:val="28"/>
          <w:szCs w:val="28"/>
        </w:rPr>
        <w:t>№</w:t>
      </w:r>
      <w:r w:rsidRPr="005F1B84">
        <w:rPr>
          <w:rFonts w:ascii="Times New Roman" w:hAnsi="Times New Roman" w:cs="Times New Roman"/>
          <w:sz w:val="28"/>
          <w:szCs w:val="28"/>
        </w:rPr>
        <w:t xml:space="preserve"> 369 (ред. от 12.12.2012) «Об утверждении Правил обращения с ломом и отходами черных металлов и их отчуждения».</w:t>
      </w:r>
      <w:proofErr w:type="gramEnd"/>
    </w:p>
    <w:p w:rsidR="000F0AE6" w:rsidRPr="005F1B84" w:rsidRDefault="000F0AE6" w:rsidP="00067D18">
      <w:pPr>
        <w:ind w:firstLine="709"/>
        <w:jc w:val="both"/>
        <w:rPr>
          <w:sz w:val="28"/>
          <w:szCs w:val="28"/>
        </w:rPr>
      </w:pPr>
      <w:r w:rsidRPr="005F1B84">
        <w:rPr>
          <w:sz w:val="28"/>
          <w:szCs w:val="28"/>
        </w:rPr>
        <w:t xml:space="preserve">Запрет на захоронение лома и отходов черных металлов, цветных </w:t>
      </w:r>
      <w:proofErr w:type="gramStart"/>
      <w:r w:rsidRPr="005F1B84">
        <w:rPr>
          <w:sz w:val="28"/>
          <w:szCs w:val="28"/>
        </w:rPr>
        <w:t>металлов</w:t>
      </w:r>
      <w:proofErr w:type="gramEnd"/>
      <w:r w:rsidRPr="005F1B84">
        <w:rPr>
          <w:sz w:val="28"/>
          <w:szCs w:val="28"/>
        </w:rPr>
        <w:t xml:space="preserve"> </w:t>
      </w:r>
      <w:r w:rsidR="00E8182D" w:rsidRPr="005F1B84">
        <w:rPr>
          <w:sz w:val="28"/>
          <w:szCs w:val="28"/>
        </w:rPr>
        <w:t xml:space="preserve">возможно </w:t>
      </w:r>
      <w:r w:rsidRPr="005F1B84">
        <w:rPr>
          <w:sz w:val="28"/>
          <w:szCs w:val="28"/>
        </w:rPr>
        <w:t xml:space="preserve">вводить с </w:t>
      </w:r>
      <w:r w:rsidR="003F3F57">
        <w:rPr>
          <w:sz w:val="28"/>
          <w:szCs w:val="28"/>
        </w:rPr>
        <w:t>01.01.2018</w:t>
      </w:r>
      <w:r w:rsidRPr="005F1B84">
        <w:rPr>
          <w:sz w:val="28"/>
          <w:szCs w:val="28"/>
        </w:rPr>
        <w:t>.</w:t>
      </w:r>
    </w:p>
    <w:p w:rsidR="00AF3EC6" w:rsidRPr="005F1B84" w:rsidRDefault="00AF3EC6" w:rsidP="00067D18">
      <w:pPr>
        <w:pStyle w:val="ConsPlusNormal"/>
        <w:ind w:firstLine="709"/>
        <w:rPr>
          <w:rFonts w:ascii="Times New Roman" w:hAnsi="Times New Roman" w:cs="Times New Roman"/>
          <w:b/>
          <w:i/>
          <w:sz w:val="28"/>
          <w:szCs w:val="28"/>
        </w:rPr>
      </w:pPr>
    </w:p>
    <w:p w:rsidR="00AF3EC6" w:rsidRPr="005F1B84" w:rsidRDefault="008B3535" w:rsidP="00C63C2B">
      <w:pPr>
        <w:pStyle w:val="ConsPlusNormal"/>
        <w:ind w:firstLine="709"/>
        <w:rPr>
          <w:rFonts w:ascii="Times New Roman" w:hAnsi="Times New Roman" w:cs="Times New Roman"/>
          <w:b/>
          <w:i/>
          <w:sz w:val="28"/>
          <w:szCs w:val="28"/>
        </w:rPr>
      </w:pPr>
      <w:r w:rsidRPr="005F1B84">
        <w:rPr>
          <w:rFonts w:ascii="Times New Roman" w:hAnsi="Times New Roman" w:cs="Times New Roman"/>
          <w:b/>
          <w:i/>
          <w:sz w:val="28"/>
          <w:szCs w:val="28"/>
        </w:rPr>
        <w:t>Отходы</w:t>
      </w:r>
      <w:r w:rsidR="00AF3EC6" w:rsidRPr="005F1B84">
        <w:rPr>
          <w:rFonts w:ascii="Times New Roman" w:hAnsi="Times New Roman" w:cs="Times New Roman"/>
          <w:b/>
          <w:i/>
          <w:sz w:val="28"/>
          <w:szCs w:val="28"/>
        </w:rPr>
        <w:t xml:space="preserve"> оборудования и прочей продукции, </w:t>
      </w:r>
      <w:proofErr w:type="gramStart"/>
      <w:r w:rsidR="00AF3EC6" w:rsidRPr="005F1B84">
        <w:rPr>
          <w:rFonts w:ascii="Times New Roman" w:hAnsi="Times New Roman" w:cs="Times New Roman"/>
          <w:b/>
          <w:i/>
          <w:sz w:val="28"/>
          <w:szCs w:val="28"/>
        </w:rPr>
        <w:t>содержащих</w:t>
      </w:r>
      <w:proofErr w:type="gramEnd"/>
      <w:r w:rsidR="001E0337" w:rsidRPr="005F1B84">
        <w:rPr>
          <w:rFonts w:ascii="Times New Roman" w:hAnsi="Times New Roman" w:cs="Times New Roman"/>
          <w:b/>
          <w:i/>
          <w:sz w:val="28"/>
          <w:szCs w:val="28"/>
        </w:rPr>
        <w:t xml:space="preserve"> </w:t>
      </w:r>
      <w:r w:rsidRPr="005F1B84">
        <w:rPr>
          <w:rFonts w:ascii="Times New Roman" w:hAnsi="Times New Roman" w:cs="Times New Roman"/>
          <w:b/>
          <w:i/>
          <w:sz w:val="28"/>
          <w:szCs w:val="28"/>
        </w:rPr>
        <w:t>ртут</w:t>
      </w:r>
      <w:r w:rsidR="001E0337" w:rsidRPr="005F1B84">
        <w:rPr>
          <w:rFonts w:ascii="Times New Roman" w:hAnsi="Times New Roman" w:cs="Times New Roman"/>
          <w:b/>
          <w:i/>
          <w:sz w:val="28"/>
          <w:szCs w:val="28"/>
        </w:rPr>
        <w:t>ь</w:t>
      </w:r>
    </w:p>
    <w:p w:rsidR="00090DDE" w:rsidRPr="005F1B84" w:rsidRDefault="00090DDE"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Ртуть и ее соединения относятся к одним из самых токсичных антропогенных загрязнений окружающей среды. Их циркуляция в биосфере и встраивание в пищевые цепи влекут за собой опасность для жизни нынешнего и будущего поколений.</w:t>
      </w:r>
    </w:p>
    <w:p w:rsidR="00C63C2B" w:rsidRDefault="004678B5"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К </w:t>
      </w:r>
      <w:r w:rsidR="00090DDE" w:rsidRPr="005F1B84">
        <w:rPr>
          <w:rFonts w:ascii="Times New Roman" w:hAnsi="Times New Roman" w:cs="Times New Roman"/>
          <w:sz w:val="28"/>
          <w:szCs w:val="28"/>
        </w:rPr>
        <w:t xml:space="preserve">ртутьсодержащим отходам </w:t>
      </w:r>
      <w:r w:rsidR="0034091D" w:rsidRPr="005F1B84">
        <w:rPr>
          <w:rFonts w:ascii="Times New Roman" w:hAnsi="Times New Roman" w:cs="Times New Roman"/>
          <w:sz w:val="28"/>
          <w:szCs w:val="28"/>
        </w:rPr>
        <w:t xml:space="preserve">потребления </w:t>
      </w:r>
      <w:r w:rsidRPr="005F1B84">
        <w:rPr>
          <w:rFonts w:ascii="Times New Roman" w:hAnsi="Times New Roman" w:cs="Times New Roman"/>
          <w:sz w:val="28"/>
          <w:szCs w:val="28"/>
        </w:rPr>
        <w:t>относ</w:t>
      </w:r>
      <w:r w:rsidR="00090DDE" w:rsidRPr="005F1B84">
        <w:rPr>
          <w:rFonts w:ascii="Times New Roman" w:hAnsi="Times New Roman" w:cs="Times New Roman"/>
          <w:sz w:val="28"/>
          <w:szCs w:val="28"/>
        </w:rPr>
        <w:t>и</w:t>
      </w:r>
      <w:r w:rsidRPr="005F1B84">
        <w:rPr>
          <w:rFonts w:ascii="Times New Roman" w:hAnsi="Times New Roman" w:cs="Times New Roman"/>
          <w:sz w:val="28"/>
          <w:szCs w:val="28"/>
        </w:rPr>
        <w:t>тся</w:t>
      </w:r>
      <w:r w:rsidR="00090DDE" w:rsidRPr="005F1B84">
        <w:rPr>
          <w:rFonts w:ascii="Times New Roman" w:hAnsi="Times New Roman" w:cs="Times New Roman"/>
          <w:sz w:val="28"/>
          <w:szCs w:val="28"/>
        </w:rPr>
        <w:t xml:space="preserve"> такое оборудование и продукция, как</w:t>
      </w:r>
      <w:r w:rsidR="0016239B" w:rsidRPr="005F1B84">
        <w:rPr>
          <w:rFonts w:ascii="Times New Roman" w:hAnsi="Times New Roman" w:cs="Times New Roman"/>
          <w:sz w:val="28"/>
          <w:szCs w:val="28"/>
        </w:rPr>
        <w:t>:</w:t>
      </w:r>
    </w:p>
    <w:p w:rsidR="0016239B" w:rsidRPr="005F1B84" w:rsidRDefault="0016239B"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ртутные, ртутно-кварцевые, люминесцентные лампы;</w:t>
      </w:r>
    </w:p>
    <w:p w:rsidR="0016239B" w:rsidRPr="005F1B84" w:rsidRDefault="0016239B" w:rsidP="00C63C2B">
      <w:pPr>
        <w:pStyle w:val="ConsPlusNormal"/>
        <w:ind w:firstLine="709"/>
        <w:rPr>
          <w:rFonts w:ascii="Times New Roman" w:hAnsi="Times New Roman" w:cs="Times New Roman"/>
          <w:sz w:val="28"/>
          <w:szCs w:val="28"/>
        </w:rPr>
      </w:pPr>
      <w:r w:rsidRPr="005F1B84">
        <w:rPr>
          <w:rFonts w:ascii="Times New Roman" w:hAnsi="Times New Roman" w:cs="Times New Roman"/>
          <w:sz w:val="28"/>
          <w:szCs w:val="28"/>
        </w:rPr>
        <w:t>реле импульсные ртутьсодержащие;</w:t>
      </w:r>
    </w:p>
    <w:p w:rsidR="0016239B" w:rsidRPr="005F1B84" w:rsidRDefault="0016239B" w:rsidP="00C63C2B">
      <w:pPr>
        <w:pStyle w:val="ConsPlusNormal"/>
        <w:ind w:firstLine="709"/>
        <w:rPr>
          <w:rFonts w:ascii="Times New Roman" w:hAnsi="Times New Roman" w:cs="Times New Roman"/>
          <w:sz w:val="28"/>
          <w:szCs w:val="28"/>
        </w:rPr>
      </w:pPr>
      <w:r w:rsidRPr="005F1B84">
        <w:rPr>
          <w:rFonts w:ascii="Times New Roman" w:hAnsi="Times New Roman" w:cs="Times New Roman"/>
          <w:sz w:val="28"/>
          <w:szCs w:val="28"/>
        </w:rPr>
        <w:t>вентили, термометры ртутные;</w:t>
      </w:r>
    </w:p>
    <w:p w:rsidR="0016239B" w:rsidRPr="005F1B84" w:rsidRDefault="0016239B"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элементы и батареи ртутно-цинковые, ртутьсоде</w:t>
      </w:r>
      <w:r w:rsidR="00090DDE" w:rsidRPr="005F1B84">
        <w:rPr>
          <w:rFonts w:ascii="Times New Roman" w:hAnsi="Times New Roman" w:cs="Times New Roman"/>
          <w:sz w:val="28"/>
          <w:szCs w:val="28"/>
        </w:rPr>
        <w:t>ржащие гальванические элементы и другие</w:t>
      </w:r>
      <w:r w:rsidR="000D4D7F" w:rsidRPr="005F1B84">
        <w:rPr>
          <w:rFonts w:ascii="Times New Roman" w:hAnsi="Times New Roman" w:cs="Times New Roman"/>
          <w:sz w:val="28"/>
          <w:szCs w:val="28"/>
        </w:rPr>
        <w:t>.</w:t>
      </w:r>
    </w:p>
    <w:p w:rsidR="00BC664A" w:rsidRPr="005F1B84" w:rsidRDefault="00BC664A"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В 2015 году в Российской Федерации произведено 67,65 млн. штук ртутных ламп (таблица </w:t>
      </w:r>
      <w:r w:rsidR="009F18D4" w:rsidRPr="005F1B84">
        <w:rPr>
          <w:rFonts w:ascii="Times New Roman" w:hAnsi="Times New Roman" w:cs="Times New Roman"/>
          <w:sz w:val="28"/>
          <w:szCs w:val="28"/>
        </w:rPr>
        <w:t>5</w:t>
      </w:r>
      <w:r w:rsidRPr="005F1B84">
        <w:rPr>
          <w:rFonts w:ascii="Times New Roman" w:hAnsi="Times New Roman" w:cs="Times New Roman"/>
          <w:sz w:val="28"/>
          <w:szCs w:val="28"/>
        </w:rPr>
        <w:t>).</w:t>
      </w:r>
    </w:p>
    <w:p w:rsidR="00BC664A" w:rsidRPr="005F1B84" w:rsidRDefault="00BC664A"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Таблица </w:t>
      </w:r>
      <w:r w:rsidR="009F18D4" w:rsidRPr="005F1B84">
        <w:rPr>
          <w:rFonts w:ascii="Times New Roman" w:hAnsi="Times New Roman" w:cs="Times New Roman"/>
          <w:sz w:val="28"/>
          <w:szCs w:val="28"/>
        </w:rPr>
        <w:t>5</w:t>
      </w:r>
      <w:r w:rsidR="00C63C2B">
        <w:rPr>
          <w:rFonts w:ascii="Times New Roman" w:hAnsi="Times New Roman" w:cs="Times New Roman"/>
          <w:sz w:val="28"/>
          <w:szCs w:val="28"/>
        </w:rPr>
        <w:t xml:space="preserve"> - </w:t>
      </w:r>
      <w:r w:rsidRPr="005F1B84">
        <w:rPr>
          <w:rFonts w:ascii="Times New Roman" w:hAnsi="Times New Roman" w:cs="Times New Roman"/>
          <w:sz w:val="28"/>
          <w:szCs w:val="28"/>
        </w:rPr>
        <w:t>Производство осветительного электрического оборудования в Российской Федерации в 2012-2015 гг. (</w:t>
      </w:r>
      <w:hyperlink r:id="rId12" w:history="1">
        <w:r w:rsidRPr="005F1B84">
          <w:rPr>
            <w:rStyle w:val="ac"/>
            <w:rFonts w:ascii="Times New Roman" w:hAnsi="Times New Roman" w:cs="Times New Roman"/>
            <w:sz w:val="28"/>
            <w:szCs w:val="28"/>
          </w:rPr>
          <w:t>www.fedstat.ru</w:t>
        </w:r>
      </w:hyperlink>
      <w:r w:rsidRPr="005F1B84">
        <w:rPr>
          <w:rFonts w:ascii="Times New Roman" w:hAnsi="Times New Roman" w:cs="Times New Roman"/>
          <w:sz w:val="28"/>
          <w:szCs w:val="28"/>
        </w:rPr>
        <w:t xml:space="preserve">) </w:t>
      </w:r>
    </w:p>
    <w:tbl>
      <w:tblPr>
        <w:tblStyle w:val="a7"/>
        <w:tblW w:w="9747" w:type="dxa"/>
        <w:tblLayout w:type="fixed"/>
        <w:tblLook w:val="04A0" w:firstRow="1" w:lastRow="0" w:firstColumn="1" w:lastColumn="0" w:noHBand="0" w:noVBand="1"/>
      </w:tblPr>
      <w:tblGrid>
        <w:gridCol w:w="4077"/>
        <w:gridCol w:w="850"/>
        <w:gridCol w:w="1115"/>
        <w:gridCol w:w="1093"/>
        <w:gridCol w:w="1096"/>
        <w:gridCol w:w="1516"/>
      </w:tblGrid>
      <w:tr w:rsidR="00BC664A" w:rsidRPr="00087AB4" w:rsidTr="00C63C2B">
        <w:trPr>
          <w:trHeight w:val="353"/>
        </w:trPr>
        <w:tc>
          <w:tcPr>
            <w:tcW w:w="4077" w:type="dxa"/>
            <w:vMerge w:val="restart"/>
            <w:vAlign w:val="center"/>
          </w:tcPr>
          <w:p w:rsidR="00BC664A" w:rsidRPr="00087AB4" w:rsidRDefault="00BC664A" w:rsidP="00E25CA0">
            <w:pPr>
              <w:jc w:val="center"/>
              <w:rPr>
                <w:sz w:val="22"/>
                <w:szCs w:val="22"/>
              </w:rPr>
            </w:pPr>
            <w:r w:rsidRPr="00087AB4">
              <w:rPr>
                <w:sz w:val="22"/>
                <w:szCs w:val="22"/>
              </w:rPr>
              <w:t>Виды продукции</w:t>
            </w:r>
          </w:p>
        </w:tc>
        <w:tc>
          <w:tcPr>
            <w:tcW w:w="850" w:type="dxa"/>
            <w:vMerge w:val="restart"/>
            <w:vAlign w:val="center"/>
          </w:tcPr>
          <w:p w:rsidR="00BC664A" w:rsidRPr="00087AB4" w:rsidRDefault="00BC664A" w:rsidP="00E25CA0">
            <w:pPr>
              <w:jc w:val="center"/>
              <w:rPr>
                <w:sz w:val="22"/>
                <w:szCs w:val="22"/>
              </w:rPr>
            </w:pPr>
            <w:r w:rsidRPr="00087AB4">
              <w:rPr>
                <w:sz w:val="22"/>
                <w:szCs w:val="22"/>
              </w:rPr>
              <w:t>Ед. изм.</w:t>
            </w:r>
          </w:p>
        </w:tc>
        <w:tc>
          <w:tcPr>
            <w:tcW w:w="4820" w:type="dxa"/>
            <w:gridSpan w:val="4"/>
            <w:tcBorders>
              <w:right w:val="single" w:sz="4" w:space="0" w:color="auto"/>
            </w:tcBorders>
          </w:tcPr>
          <w:p w:rsidR="00BC664A" w:rsidRPr="00087AB4" w:rsidRDefault="00BC664A" w:rsidP="00E25CA0">
            <w:pPr>
              <w:jc w:val="center"/>
              <w:rPr>
                <w:sz w:val="22"/>
                <w:szCs w:val="22"/>
              </w:rPr>
            </w:pPr>
            <w:r w:rsidRPr="00087AB4">
              <w:rPr>
                <w:sz w:val="22"/>
                <w:szCs w:val="22"/>
              </w:rPr>
              <w:t>Производство продукции в натуральном выражении</w:t>
            </w:r>
          </w:p>
        </w:tc>
      </w:tr>
      <w:tr w:rsidR="00BC664A" w:rsidRPr="00087AB4" w:rsidTr="00C63C2B">
        <w:tc>
          <w:tcPr>
            <w:tcW w:w="4077" w:type="dxa"/>
            <w:vMerge/>
          </w:tcPr>
          <w:p w:rsidR="00BC664A" w:rsidRPr="00087AB4" w:rsidRDefault="00BC664A" w:rsidP="00E25CA0">
            <w:pPr>
              <w:rPr>
                <w:sz w:val="22"/>
                <w:szCs w:val="22"/>
              </w:rPr>
            </w:pPr>
          </w:p>
        </w:tc>
        <w:tc>
          <w:tcPr>
            <w:tcW w:w="850" w:type="dxa"/>
            <w:vMerge/>
          </w:tcPr>
          <w:p w:rsidR="00BC664A" w:rsidRPr="00087AB4" w:rsidRDefault="00BC664A" w:rsidP="00E25CA0">
            <w:pPr>
              <w:rPr>
                <w:sz w:val="22"/>
                <w:szCs w:val="22"/>
              </w:rPr>
            </w:pPr>
          </w:p>
        </w:tc>
        <w:tc>
          <w:tcPr>
            <w:tcW w:w="1115" w:type="dxa"/>
          </w:tcPr>
          <w:p w:rsidR="00BC664A" w:rsidRPr="00087AB4" w:rsidRDefault="00BC664A" w:rsidP="00E25CA0">
            <w:pPr>
              <w:jc w:val="center"/>
              <w:rPr>
                <w:sz w:val="22"/>
                <w:szCs w:val="22"/>
              </w:rPr>
            </w:pPr>
            <w:r w:rsidRPr="00087AB4">
              <w:rPr>
                <w:sz w:val="22"/>
                <w:szCs w:val="22"/>
              </w:rPr>
              <w:t>2012 г.</w:t>
            </w:r>
          </w:p>
        </w:tc>
        <w:tc>
          <w:tcPr>
            <w:tcW w:w="1093" w:type="dxa"/>
          </w:tcPr>
          <w:p w:rsidR="00BC664A" w:rsidRPr="00087AB4" w:rsidRDefault="00BC664A" w:rsidP="00E25CA0">
            <w:pPr>
              <w:jc w:val="center"/>
              <w:rPr>
                <w:sz w:val="22"/>
                <w:szCs w:val="22"/>
              </w:rPr>
            </w:pPr>
            <w:r w:rsidRPr="00087AB4">
              <w:rPr>
                <w:sz w:val="22"/>
                <w:szCs w:val="22"/>
              </w:rPr>
              <w:t>2013 г.</w:t>
            </w:r>
          </w:p>
        </w:tc>
        <w:tc>
          <w:tcPr>
            <w:tcW w:w="1096" w:type="dxa"/>
          </w:tcPr>
          <w:p w:rsidR="00BC664A" w:rsidRPr="00087AB4" w:rsidRDefault="00BC664A" w:rsidP="00E25CA0">
            <w:pPr>
              <w:jc w:val="center"/>
              <w:rPr>
                <w:sz w:val="22"/>
                <w:szCs w:val="22"/>
              </w:rPr>
            </w:pPr>
            <w:r w:rsidRPr="00087AB4">
              <w:rPr>
                <w:sz w:val="22"/>
                <w:szCs w:val="22"/>
              </w:rPr>
              <w:t>2014 г.</w:t>
            </w:r>
          </w:p>
        </w:tc>
        <w:tc>
          <w:tcPr>
            <w:tcW w:w="1516" w:type="dxa"/>
            <w:tcBorders>
              <w:right w:val="single" w:sz="4" w:space="0" w:color="auto"/>
            </w:tcBorders>
          </w:tcPr>
          <w:p w:rsidR="00BC664A" w:rsidRPr="00087AB4" w:rsidRDefault="00BC664A" w:rsidP="00E25CA0">
            <w:pPr>
              <w:jc w:val="center"/>
              <w:rPr>
                <w:sz w:val="22"/>
                <w:szCs w:val="22"/>
              </w:rPr>
            </w:pPr>
            <w:r w:rsidRPr="00087AB4">
              <w:rPr>
                <w:sz w:val="22"/>
                <w:szCs w:val="22"/>
              </w:rPr>
              <w:t>2015 г.</w:t>
            </w:r>
          </w:p>
        </w:tc>
      </w:tr>
      <w:tr w:rsidR="00BC664A" w:rsidRPr="00087AB4" w:rsidTr="00C63C2B">
        <w:tc>
          <w:tcPr>
            <w:tcW w:w="4077" w:type="dxa"/>
            <w:vAlign w:val="center"/>
          </w:tcPr>
          <w:p w:rsidR="00BC664A" w:rsidRPr="00BC664A" w:rsidRDefault="00BC664A" w:rsidP="00BC664A">
            <w:pPr>
              <w:rPr>
                <w:sz w:val="22"/>
                <w:szCs w:val="22"/>
              </w:rPr>
            </w:pPr>
            <w:r w:rsidRPr="00BC664A">
              <w:rPr>
                <w:sz w:val="22"/>
                <w:szCs w:val="22"/>
              </w:rPr>
              <w:t xml:space="preserve">Лампы газоразрядные люминесцентные с </w:t>
            </w:r>
            <w:proofErr w:type="spellStart"/>
            <w:r w:rsidRPr="00BC664A">
              <w:rPr>
                <w:sz w:val="22"/>
                <w:szCs w:val="22"/>
              </w:rPr>
              <w:t>термокатодом</w:t>
            </w:r>
            <w:proofErr w:type="spellEnd"/>
          </w:p>
        </w:tc>
        <w:tc>
          <w:tcPr>
            <w:tcW w:w="850" w:type="dxa"/>
            <w:vAlign w:val="center"/>
          </w:tcPr>
          <w:p w:rsidR="00BC664A" w:rsidRPr="00BC664A" w:rsidRDefault="00BC664A" w:rsidP="00BC664A">
            <w:pPr>
              <w:rPr>
                <w:sz w:val="22"/>
                <w:szCs w:val="22"/>
              </w:rPr>
            </w:pPr>
            <w:r w:rsidRPr="00BC664A">
              <w:rPr>
                <w:sz w:val="22"/>
                <w:szCs w:val="22"/>
              </w:rPr>
              <w:t>Штук</w:t>
            </w:r>
          </w:p>
        </w:tc>
        <w:tc>
          <w:tcPr>
            <w:tcW w:w="1115" w:type="dxa"/>
            <w:vAlign w:val="center"/>
          </w:tcPr>
          <w:p w:rsidR="00BC664A" w:rsidRPr="00BC664A" w:rsidRDefault="00BC664A" w:rsidP="00BC664A">
            <w:pPr>
              <w:rPr>
                <w:sz w:val="22"/>
                <w:szCs w:val="22"/>
              </w:rPr>
            </w:pPr>
            <w:r>
              <w:rPr>
                <w:sz w:val="22"/>
                <w:szCs w:val="22"/>
              </w:rPr>
              <w:t>-</w:t>
            </w:r>
          </w:p>
        </w:tc>
        <w:tc>
          <w:tcPr>
            <w:tcW w:w="1093" w:type="dxa"/>
            <w:vAlign w:val="center"/>
          </w:tcPr>
          <w:p w:rsidR="00BC664A" w:rsidRPr="00BC664A" w:rsidRDefault="00BC664A" w:rsidP="00BC664A">
            <w:pPr>
              <w:rPr>
                <w:sz w:val="22"/>
                <w:szCs w:val="22"/>
              </w:rPr>
            </w:pPr>
            <w:r>
              <w:rPr>
                <w:sz w:val="22"/>
                <w:szCs w:val="22"/>
              </w:rPr>
              <w:t>-</w:t>
            </w:r>
          </w:p>
        </w:tc>
        <w:tc>
          <w:tcPr>
            <w:tcW w:w="1096" w:type="dxa"/>
            <w:vAlign w:val="center"/>
          </w:tcPr>
          <w:p w:rsidR="00BC664A" w:rsidRPr="00BC664A" w:rsidRDefault="00BC664A" w:rsidP="00BC664A">
            <w:pPr>
              <w:rPr>
                <w:sz w:val="22"/>
                <w:szCs w:val="22"/>
              </w:rPr>
            </w:pPr>
            <w:r w:rsidRPr="00BC664A">
              <w:rPr>
                <w:sz w:val="22"/>
                <w:szCs w:val="22"/>
              </w:rPr>
              <w:t>25 230</w:t>
            </w:r>
          </w:p>
        </w:tc>
        <w:tc>
          <w:tcPr>
            <w:tcW w:w="1516" w:type="dxa"/>
            <w:tcBorders>
              <w:right w:val="single" w:sz="4" w:space="0" w:color="auto"/>
            </w:tcBorders>
            <w:vAlign w:val="center"/>
          </w:tcPr>
          <w:p w:rsidR="00BC664A" w:rsidRPr="00BC664A" w:rsidRDefault="00BC664A" w:rsidP="00BC664A">
            <w:pPr>
              <w:rPr>
                <w:sz w:val="22"/>
                <w:szCs w:val="22"/>
              </w:rPr>
            </w:pPr>
            <w:r w:rsidRPr="00BC664A">
              <w:rPr>
                <w:sz w:val="22"/>
                <w:szCs w:val="22"/>
              </w:rPr>
              <w:t>5 696 411</w:t>
            </w:r>
          </w:p>
        </w:tc>
      </w:tr>
      <w:tr w:rsidR="00BC664A" w:rsidRPr="00087AB4" w:rsidTr="00C63C2B">
        <w:tc>
          <w:tcPr>
            <w:tcW w:w="4077" w:type="dxa"/>
            <w:vAlign w:val="center"/>
          </w:tcPr>
          <w:p w:rsidR="00BC664A" w:rsidRPr="00BC664A" w:rsidRDefault="00BC664A" w:rsidP="00BC664A">
            <w:pPr>
              <w:rPr>
                <w:sz w:val="22"/>
                <w:szCs w:val="22"/>
              </w:rPr>
            </w:pPr>
            <w:r w:rsidRPr="00BC664A">
              <w:rPr>
                <w:sz w:val="22"/>
                <w:szCs w:val="22"/>
              </w:rPr>
              <w:t xml:space="preserve">Лампы накаливания, лампы </w:t>
            </w:r>
            <w:r w:rsidRPr="00BC664A">
              <w:rPr>
                <w:sz w:val="22"/>
                <w:szCs w:val="22"/>
              </w:rPr>
              <w:lastRenderedPageBreak/>
              <w:t>газоразрядные, лампы дуговые</w:t>
            </w:r>
          </w:p>
        </w:tc>
        <w:tc>
          <w:tcPr>
            <w:tcW w:w="850" w:type="dxa"/>
            <w:vAlign w:val="center"/>
          </w:tcPr>
          <w:p w:rsidR="00BC664A" w:rsidRPr="00BC664A" w:rsidRDefault="00BC664A" w:rsidP="00BC664A">
            <w:pPr>
              <w:rPr>
                <w:sz w:val="22"/>
                <w:szCs w:val="22"/>
              </w:rPr>
            </w:pPr>
            <w:r>
              <w:rPr>
                <w:sz w:val="22"/>
                <w:szCs w:val="22"/>
              </w:rPr>
              <w:lastRenderedPageBreak/>
              <w:t>Тыс.</w:t>
            </w:r>
            <w:r w:rsidRPr="00BC664A">
              <w:rPr>
                <w:sz w:val="22"/>
                <w:szCs w:val="22"/>
              </w:rPr>
              <w:t xml:space="preserve"> </w:t>
            </w:r>
            <w:r w:rsidRPr="00BC664A">
              <w:rPr>
                <w:sz w:val="22"/>
                <w:szCs w:val="22"/>
              </w:rPr>
              <w:lastRenderedPageBreak/>
              <w:t>штук</w:t>
            </w:r>
          </w:p>
        </w:tc>
        <w:tc>
          <w:tcPr>
            <w:tcW w:w="1115" w:type="dxa"/>
            <w:vAlign w:val="center"/>
          </w:tcPr>
          <w:p w:rsidR="00BC664A" w:rsidRPr="00BC664A" w:rsidRDefault="00BC664A" w:rsidP="00BC664A">
            <w:pPr>
              <w:rPr>
                <w:sz w:val="22"/>
                <w:szCs w:val="22"/>
              </w:rPr>
            </w:pPr>
            <w:r w:rsidRPr="00BC664A">
              <w:rPr>
                <w:sz w:val="22"/>
                <w:szCs w:val="22"/>
              </w:rPr>
              <w:lastRenderedPageBreak/>
              <w:t>466 188</w:t>
            </w:r>
          </w:p>
        </w:tc>
        <w:tc>
          <w:tcPr>
            <w:tcW w:w="1093" w:type="dxa"/>
            <w:vAlign w:val="center"/>
          </w:tcPr>
          <w:p w:rsidR="00BC664A" w:rsidRPr="00BC664A" w:rsidRDefault="00BC664A" w:rsidP="00BC664A">
            <w:pPr>
              <w:rPr>
                <w:sz w:val="22"/>
                <w:szCs w:val="22"/>
              </w:rPr>
            </w:pPr>
            <w:r w:rsidRPr="00BC664A">
              <w:rPr>
                <w:sz w:val="22"/>
                <w:szCs w:val="22"/>
              </w:rPr>
              <w:t>386 074</w:t>
            </w:r>
          </w:p>
        </w:tc>
        <w:tc>
          <w:tcPr>
            <w:tcW w:w="1096" w:type="dxa"/>
            <w:vAlign w:val="center"/>
          </w:tcPr>
          <w:p w:rsidR="00BC664A" w:rsidRPr="00BC664A" w:rsidRDefault="00BC664A" w:rsidP="00BC664A">
            <w:pPr>
              <w:rPr>
                <w:sz w:val="22"/>
                <w:szCs w:val="22"/>
              </w:rPr>
            </w:pPr>
            <w:r w:rsidRPr="00BC664A">
              <w:rPr>
                <w:sz w:val="22"/>
                <w:szCs w:val="22"/>
              </w:rPr>
              <w:t>370 746</w:t>
            </w:r>
          </w:p>
        </w:tc>
        <w:tc>
          <w:tcPr>
            <w:tcW w:w="1516" w:type="dxa"/>
            <w:tcBorders>
              <w:right w:val="single" w:sz="4" w:space="0" w:color="auto"/>
            </w:tcBorders>
            <w:vAlign w:val="center"/>
          </w:tcPr>
          <w:p w:rsidR="00BC664A" w:rsidRPr="00BC664A" w:rsidRDefault="00BC664A" w:rsidP="00BC664A">
            <w:pPr>
              <w:rPr>
                <w:sz w:val="22"/>
                <w:szCs w:val="22"/>
              </w:rPr>
            </w:pPr>
            <w:r w:rsidRPr="00BC664A">
              <w:rPr>
                <w:sz w:val="22"/>
                <w:szCs w:val="22"/>
              </w:rPr>
              <w:t>393 47</w:t>
            </w:r>
            <w:r w:rsidR="007D00E6">
              <w:rPr>
                <w:sz w:val="22"/>
                <w:szCs w:val="22"/>
              </w:rPr>
              <w:t>7</w:t>
            </w:r>
          </w:p>
        </w:tc>
      </w:tr>
      <w:tr w:rsidR="00BC664A" w:rsidRPr="00087AB4" w:rsidTr="00C63C2B">
        <w:tc>
          <w:tcPr>
            <w:tcW w:w="4077" w:type="dxa"/>
            <w:vAlign w:val="center"/>
          </w:tcPr>
          <w:p w:rsidR="00BC664A" w:rsidRPr="00BC664A" w:rsidRDefault="00BC664A" w:rsidP="00BC664A">
            <w:pPr>
              <w:rPr>
                <w:sz w:val="22"/>
                <w:szCs w:val="22"/>
              </w:rPr>
            </w:pPr>
            <w:r w:rsidRPr="00BC664A">
              <w:rPr>
                <w:sz w:val="22"/>
                <w:szCs w:val="22"/>
              </w:rPr>
              <w:lastRenderedPageBreak/>
              <w:t>Лампы ртутные</w:t>
            </w:r>
          </w:p>
        </w:tc>
        <w:tc>
          <w:tcPr>
            <w:tcW w:w="850" w:type="dxa"/>
            <w:vAlign w:val="center"/>
          </w:tcPr>
          <w:p w:rsidR="00BC664A" w:rsidRPr="00BC664A" w:rsidRDefault="00BC664A" w:rsidP="00BC664A">
            <w:pPr>
              <w:rPr>
                <w:sz w:val="22"/>
                <w:szCs w:val="22"/>
              </w:rPr>
            </w:pPr>
            <w:r w:rsidRPr="00BC664A">
              <w:rPr>
                <w:sz w:val="22"/>
                <w:szCs w:val="22"/>
              </w:rPr>
              <w:t>Штук</w:t>
            </w:r>
          </w:p>
        </w:tc>
        <w:tc>
          <w:tcPr>
            <w:tcW w:w="1115" w:type="dxa"/>
            <w:vAlign w:val="center"/>
          </w:tcPr>
          <w:p w:rsidR="00BC664A" w:rsidRPr="00BC664A" w:rsidRDefault="00BC664A" w:rsidP="00BC664A">
            <w:pPr>
              <w:rPr>
                <w:sz w:val="22"/>
                <w:szCs w:val="22"/>
              </w:rPr>
            </w:pPr>
            <w:r>
              <w:rPr>
                <w:sz w:val="22"/>
                <w:szCs w:val="22"/>
              </w:rPr>
              <w:t>-</w:t>
            </w:r>
          </w:p>
        </w:tc>
        <w:tc>
          <w:tcPr>
            <w:tcW w:w="1093" w:type="dxa"/>
            <w:vAlign w:val="center"/>
          </w:tcPr>
          <w:p w:rsidR="00BC664A" w:rsidRPr="00BC664A" w:rsidRDefault="00BC664A" w:rsidP="00BC664A">
            <w:pPr>
              <w:rPr>
                <w:sz w:val="22"/>
                <w:szCs w:val="22"/>
              </w:rPr>
            </w:pPr>
            <w:r>
              <w:rPr>
                <w:sz w:val="22"/>
                <w:szCs w:val="22"/>
              </w:rPr>
              <w:t>-</w:t>
            </w:r>
          </w:p>
        </w:tc>
        <w:tc>
          <w:tcPr>
            <w:tcW w:w="1096" w:type="dxa"/>
            <w:vAlign w:val="center"/>
          </w:tcPr>
          <w:p w:rsidR="00BC664A" w:rsidRPr="00BC664A" w:rsidRDefault="00BC664A" w:rsidP="00BC664A">
            <w:pPr>
              <w:rPr>
                <w:sz w:val="22"/>
                <w:szCs w:val="22"/>
              </w:rPr>
            </w:pPr>
            <w:r w:rsidRPr="00BC664A">
              <w:rPr>
                <w:sz w:val="22"/>
                <w:szCs w:val="22"/>
              </w:rPr>
              <w:t>149 482</w:t>
            </w:r>
          </w:p>
        </w:tc>
        <w:tc>
          <w:tcPr>
            <w:tcW w:w="1516" w:type="dxa"/>
            <w:tcBorders>
              <w:right w:val="single" w:sz="4" w:space="0" w:color="auto"/>
            </w:tcBorders>
            <w:vAlign w:val="center"/>
          </w:tcPr>
          <w:p w:rsidR="00BC664A" w:rsidRPr="00BC664A" w:rsidRDefault="00BC664A" w:rsidP="00BC664A">
            <w:pPr>
              <w:rPr>
                <w:sz w:val="22"/>
                <w:szCs w:val="22"/>
              </w:rPr>
            </w:pPr>
            <w:r w:rsidRPr="00BC664A">
              <w:rPr>
                <w:sz w:val="22"/>
                <w:szCs w:val="22"/>
              </w:rPr>
              <w:t>67 654 042</w:t>
            </w:r>
          </w:p>
        </w:tc>
      </w:tr>
    </w:tbl>
    <w:p w:rsidR="008B3535" w:rsidRPr="005F1B84" w:rsidRDefault="008B3535" w:rsidP="008B3535">
      <w:pPr>
        <w:pStyle w:val="ConsPlusNormal"/>
        <w:ind w:firstLine="709"/>
        <w:rPr>
          <w:rFonts w:ascii="Times New Roman" w:hAnsi="Times New Roman" w:cs="Times New Roman"/>
          <w:sz w:val="28"/>
          <w:szCs w:val="28"/>
        </w:rPr>
      </w:pPr>
    </w:p>
    <w:p w:rsidR="00BC664A" w:rsidRPr="005F1B84" w:rsidRDefault="00BC664A" w:rsidP="00BC664A">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Объемы образования отходов оборудования и прочей продукции, содержащих ртуть, у субъектов статистического учета (предприятий и организаций, отчитывающихся по форме 2-ТП (отходы)), в 2015 году составило 14,86 тыс. тонн, передано для обезвреживания </w:t>
      </w:r>
      <w:r w:rsidR="00090DDE" w:rsidRPr="005F1B84">
        <w:rPr>
          <w:rFonts w:ascii="Times New Roman" w:hAnsi="Times New Roman" w:cs="Times New Roman"/>
          <w:sz w:val="28"/>
          <w:szCs w:val="28"/>
        </w:rPr>
        <w:t>и утилизации – 13,19 тыс. тонн отходов</w:t>
      </w:r>
      <w:r w:rsidR="00E25CA0" w:rsidRPr="005F1B84">
        <w:rPr>
          <w:rFonts w:ascii="Times New Roman" w:hAnsi="Times New Roman" w:cs="Times New Roman"/>
          <w:sz w:val="28"/>
          <w:szCs w:val="28"/>
        </w:rPr>
        <w:t xml:space="preserve"> (таблица 1)</w:t>
      </w:r>
      <w:r w:rsidR="00732C1D" w:rsidRPr="005F1B84">
        <w:rPr>
          <w:rFonts w:ascii="Times New Roman" w:hAnsi="Times New Roman" w:cs="Times New Roman"/>
          <w:sz w:val="28"/>
          <w:szCs w:val="28"/>
        </w:rPr>
        <w:t xml:space="preserve">. </w:t>
      </w:r>
    </w:p>
    <w:p w:rsidR="000D4D7F" w:rsidRPr="005F1B84" w:rsidRDefault="000D4D7F" w:rsidP="00F752A7">
      <w:pPr>
        <w:pStyle w:val="ad"/>
        <w:rPr>
          <w:sz w:val="28"/>
          <w:szCs w:val="28"/>
        </w:rPr>
      </w:pPr>
      <w:r w:rsidRPr="005F1B84">
        <w:rPr>
          <w:sz w:val="28"/>
          <w:szCs w:val="28"/>
        </w:rPr>
        <w:t>Исследования экспертов показывают, что ежегодно населению реализуется 100-200 млн. штук сухих гальванических элементов, содержащих ртуть; эмиссия ртути в окружающую среду в связи с их эксплуатацией оценивается в 5-10 тонн ежегодно.</w:t>
      </w:r>
    </w:p>
    <w:p w:rsidR="00732C1D" w:rsidRPr="005F1B84" w:rsidRDefault="00732C1D" w:rsidP="00F752A7">
      <w:pPr>
        <w:pStyle w:val="ad"/>
        <w:rPr>
          <w:sz w:val="28"/>
          <w:szCs w:val="28"/>
        </w:rPr>
      </w:pPr>
      <w:r w:rsidRPr="005F1B84">
        <w:rPr>
          <w:sz w:val="28"/>
          <w:szCs w:val="28"/>
        </w:rPr>
        <w:t xml:space="preserve">Основную массу ртутьсодержащих отходов составляют неисправные, отработанные, поврежденные искусственные источники света – ртутьсодержащие лампы, </w:t>
      </w:r>
      <w:proofErr w:type="gramStart"/>
      <w:r w:rsidRPr="005F1B84">
        <w:rPr>
          <w:sz w:val="28"/>
          <w:szCs w:val="28"/>
        </w:rPr>
        <w:t>источниками</w:t>
      </w:r>
      <w:proofErr w:type="gramEnd"/>
      <w:r w:rsidRPr="005F1B84">
        <w:rPr>
          <w:sz w:val="28"/>
          <w:szCs w:val="28"/>
        </w:rPr>
        <w:t xml:space="preserve"> образования которых являются как предприятия производственной и непроизводственной сферы, так и население. В перспективе количество источников образования этих отходов будет снижаться в связи с постепенной заменой оборудования, содержащего ртуть альтернативным оборудованием.</w:t>
      </w:r>
    </w:p>
    <w:p w:rsidR="00F752A7" w:rsidRPr="005F1B84" w:rsidRDefault="00F752A7" w:rsidP="00F752A7">
      <w:pPr>
        <w:pStyle w:val="ad"/>
        <w:rPr>
          <w:sz w:val="28"/>
          <w:szCs w:val="28"/>
        </w:rPr>
      </w:pPr>
      <w:r w:rsidRPr="005F1B84">
        <w:rPr>
          <w:sz w:val="28"/>
          <w:szCs w:val="28"/>
        </w:rPr>
        <w:t>Массовое применение ртутных ламп (особенно низкого давления) во многом обусловлено их высокой световой отдачей, большим сроком службы. В свою очередь, вышедшие из строя ртутные лампы являются потенциальным источником поступления токсичной ртути и других вредных веще</w:t>
      </w:r>
      <w:proofErr w:type="gramStart"/>
      <w:r w:rsidRPr="005F1B84">
        <w:rPr>
          <w:sz w:val="28"/>
          <w:szCs w:val="28"/>
        </w:rPr>
        <w:t>ств в ср</w:t>
      </w:r>
      <w:proofErr w:type="gramEnd"/>
      <w:r w:rsidRPr="005F1B84">
        <w:rPr>
          <w:sz w:val="28"/>
          <w:szCs w:val="28"/>
        </w:rPr>
        <w:t xml:space="preserve">еду обитания, что определяет необходимость их селективного сбора и переработки, обосновывает необходимость введения запрета на захоронение. </w:t>
      </w:r>
    </w:p>
    <w:p w:rsidR="000B06DE" w:rsidRPr="005F1B84" w:rsidRDefault="000B06DE" w:rsidP="007E5084">
      <w:pPr>
        <w:pStyle w:val="af1"/>
        <w:shd w:val="clear" w:color="auto" w:fill="FFFFFF"/>
        <w:spacing w:before="0" w:beforeAutospacing="0" w:after="0" w:afterAutospacing="0"/>
        <w:ind w:firstLine="709"/>
        <w:jc w:val="both"/>
        <w:textAlignment w:val="baseline"/>
        <w:rPr>
          <w:rFonts w:eastAsia="Carta"/>
          <w:color w:val="000000"/>
          <w:spacing w:val="2"/>
          <w:sz w:val="28"/>
          <w:szCs w:val="28"/>
          <w:shd w:val="clear" w:color="auto" w:fill="FFFFFF"/>
          <w:lang w:eastAsia="en-US"/>
        </w:rPr>
      </w:pPr>
      <w:r w:rsidRPr="005F1B84">
        <w:rPr>
          <w:rFonts w:eastAsia="Carta"/>
          <w:color w:val="000000"/>
          <w:spacing w:val="2"/>
          <w:sz w:val="28"/>
          <w:szCs w:val="28"/>
          <w:shd w:val="clear" w:color="auto" w:fill="FFFFFF"/>
          <w:lang w:eastAsia="en-US"/>
        </w:rPr>
        <w:t>Зачастую отработанные лампы выбрасываются вместе с обычным мусором с последующим размещением на полигонах и свалках бытовых отходов, что недопустимо. Каждая компактная люминесцентная лампа содержит 3-5 мг ртути, находящейся в агрегатном состоянии в виде паров. При разрушении лампы происходит выброс паров ртути, которые могут вызвать отравление населения. По гигиенической классификации ртуть относится к</w:t>
      </w:r>
      <w:r w:rsidRPr="005F1B84">
        <w:rPr>
          <w:rFonts w:eastAsia="Carta"/>
          <w:spacing w:val="2"/>
          <w:sz w:val="28"/>
          <w:szCs w:val="28"/>
          <w:shd w:val="clear" w:color="auto" w:fill="FFFFFF"/>
          <w:lang w:eastAsia="en-US"/>
        </w:rPr>
        <w:t> </w:t>
      </w:r>
      <w:hyperlink r:id="rId13" w:tooltip="1 класс" w:history="1">
        <w:r w:rsidRPr="005F1B84">
          <w:rPr>
            <w:rFonts w:eastAsia="Carta"/>
            <w:color w:val="000000"/>
            <w:spacing w:val="2"/>
            <w:sz w:val="28"/>
            <w:szCs w:val="28"/>
            <w:shd w:val="clear" w:color="auto" w:fill="FFFFFF"/>
            <w:lang w:eastAsia="en-US"/>
          </w:rPr>
          <w:t>1 классу</w:t>
        </w:r>
      </w:hyperlink>
      <w:r w:rsidRPr="005F1B84">
        <w:rPr>
          <w:rFonts w:eastAsia="Carta"/>
          <w:spacing w:val="2"/>
          <w:sz w:val="28"/>
          <w:szCs w:val="28"/>
          <w:shd w:val="clear" w:color="auto" w:fill="FFFFFF"/>
          <w:lang w:eastAsia="en-US"/>
        </w:rPr>
        <w:t> </w:t>
      </w:r>
      <w:r w:rsidRPr="005F1B84">
        <w:rPr>
          <w:rFonts w:eastAsia="Carta"/>
          <w:color w:val="000000"/>
          <w:spacing w:val="2"/>
          <w:sz w:val="28"/>
          <w:szCs w:val="28"/>
          <w:shd w:val="clear" w:color="auto" w:fill="FFFFFF"/>
          <w:lang w:eastAsia="en-US"/>
        </w:rPr>
        <w:t>опасности (чрезвычай</w:t>
      </w:r>
      <w:r w:rsidR="007E5084" w:rsidRPr="005F1B84">
        <w:rPr>
          <w:rFonts w:eastAsia="Carta"/>
          <w:color w:val="000000"/>
          <w:spacing w:val="2"/>
          <w:sz w:val="28"/>
          <w:szCs w:val="28"/>
          <w:shd w:val="clear" w:color="auto" w:fill="FFFFFF"/>
          <w:lang w:eastAsia="en-US"/>
        </w:rPr>
        <w:t>но опасное химическое вещество). П</w:t>
      </w:r>
      <w:r w:rsidRPr="005F1B84">
        <w:rPr>
          <w:rFonts w:eastAsia="Carta"/>
          <w:color w:val="000000"/>
          <w:spacing w:val="2"/>
          <w:sz w:val="28"/>
          <w:szCs w:val="28"/>
          <w:shd w:val="clear" w:color="auto" w:fill="FFFFFF"/>
          <w:lang w:eastAsia="en-US"/>
        </w:rPr>
        <w:t>остановление</w:t>
      </w:r>
      <w:r w:rsidR="007E5084" w:rsidRPr="005F1B84">
        <w:rPr>
          <w:rFonts w:eastAsia="Carta"/>
          <w:color w:val="000000"/>
          <w:spacing w:val="2"/>
          <w:sz w:val="28"/>
          <w:szCs w:val="28"/>
          <w:shd w:val="clear" w:color="auto" w:fill="FFFFFF"/>
          <w:lang w:eastAsia="en-US"/>
        </w:rPr>
        <w:t>м</w:t>
      </w:r>
      <w:r w:rsidRPr="005F1B84">
        <w:rPr>
          <w:rFonts w:eastAsia="Carta"/>
          <w:color w:val="000000"/>
          <w:spacing w:val="2"/>
          <w:sz w:val="28"/>
          <w:szCs w:val="28"/>
          <w:shd w:val="clear" w:color="auto" w:fill="FFFFFF"/>
          <w:lang w:eastAsia="en-US"/>
        </w:rPr>
        <w:t xml:space="preserve"> Правительства Российской Федерации</w:t>
      </w:r>
      <w:r w:rsidR="007E5084" w:rsidRPr="005F1B84">
        <w:rPr>
          <w:rFonts w:eastAsia="Carta"/>
          <w:color w:val="000000"/>
          <w:spacing w:val="2"/>
          <w:sz w:val="28"/>
          <w:szCs w:val="28"/>
          <w:shd w:val="clear" w:color="auto" w:fill="FFFFFF"/>
          <w:lang w:eastAsia="en-US"/>
        </w:rPr>
        <w:t xml:space="preserve"> от</w:t>
      </w:r>
      <w:r w:rsidR="00A76CD8" w:rsidRPr="005F1B84">
        <w:rPr>
          <w:rFonts w:eastAsia="Carta"/>
          <w:color w:val="000000"/>
          <w:spacing w:val="2"/>
          <w:sz w:val="28"/>
          <w:szCs w:val="28"/>
          <w:shd w:val="clear" w:color="auto" w:fill="FFFFFF"/>
          <w:lang w:eastAsia="en-US"/>
        </w:rPr>
        <w:t xml:space="preserve"> 03.09.2010</w:t>
      </w:r>
      <w:r w:rsidR="007E5084" w:rsidRPr="005F1B84">
        <w:rPr>
          <w:rFonts w:eastAsia="Carta"/>
          <w:color w:val="000000"/>
          <w:spacing w:val="2"/>
          <w:sz w:val="28"/>
          <w:szCs w:val="28"/>
          <w:shd w:val="clear" w:color="auto" w:fill="FFFFFF"/>
          <w:lang w:eastAsia="en-US"/>
        </w:rPr>
        <w:t xml:space="preserve"> № 681</w:t>
      </w:r>
      <w:r w:rsidR="00A76CD8" w:rsidRPr="005F1B84">
        <w:rPr>
          <w:rFonts w:eastAsia="Carta"/>
          <w:color w:val="000000"/>
          <w:spacing w:val="2"/>
          <w:sz w:val="28"/>
          <w:szCs w:val="28"/>
          <w:shd w:val="clear" w:color="auto" w:fill="FFFFFF"/>
          <w:lang w:eastAsia="en-US"/>
        </w:rPr>
        <w:t xml:space="preserve"> </w:t>
      </w:r>
      <w:r w:rsidR="007E5084" w:rsidRPr="005F1B84">
        <w:rPr>
          <w:rFonts w:eastAsia="Carta"/>
          <w:color w:val="000000"/>
          <w:spacing w:val="2"/>
          <w:sz w:val="28"/>
          <w:szCs w:val="28"/>
          <w:shd w:val="clear" w:color="auto" w:fill="FFFFFF"/>
          <w:lang w:eastAsia="en-US"/>
        </w:rPr>
        <w:t>регламентируется поряд</w:t>
      </w:r>
      <w:r w:rsidR="00A76CD8" w:rsidRPr="005F1B84">
        <w:rPr>
          <w:rFonts w:eastAsia="Carta"/>
          <w:color w:val="000000"/>
          <w:spacing w:val="2"/>
          <w:sz w:val="28"/>
          <w:szCs w:val="28"/>
          <w:shd w:val="clear" w:color="auto" w:fill="FFFFFF"/>
          <w:lang w:eastAsia="en-US"/>
        </w:rPr>
        <w:t>о</w:t>
      </w:r>
      <w:r w:rsidR="007E5084" w:rsidRPr="005F1B84">
        <w:rPr>
          <w:rFonts w:eastAsia="Carta"/>
          <w:color w:val="000000"/>
          <w:spacing w:val="2"/>
          <w:sz w:val="28"/>
          <w:szCs w:val="28"/>
          <w:shd w:val="clear" w:color="auto" w:fill="FFFFFF"/>
          <w:lang w:eastAsia="en-US"/>
        </w:rPr>
        <w:t>к сбора, накопления, транспортировки размещения ртутьсодержащих ламп</w:t>
      </w:r>
      <w:r w:rsidR="00A76CD8" w:rsidRPr="005F1B84">
        <w:rPr>
          <w:rFonts w:eastAsia="Carta"/>
          <w:color w:val="000000"/>
          <w:spacing w:val="2"/>
          <w:sz w:val="28"/>
          <w:szCs w:val="28"/>
          <w:shd w:val="clear" w:color="auto" w:fill="FFFFFF"/>
          <w:lang w:eastAsia="en-US"/>
        </w:rPr>
        <w:t>. Согласно данному документу, размещение отработанных ртутьсодержащих ламп не может осуществляться путем захоронения.</w:t>
      </w:r>
    </w:p>
    <w:p w:rsidR="00A76CD8" w:rsidRPr="005F1B84" w:rsidRDefault="000D4D7F" w:rsidP="007E5084">
      <w:pPr>
        <w:pStyle w:val="af1"/>
        <w:shd w:val="clear" w:color="auto" w:fill="FFFFFF"/>
        <w:spacing w:before="0" w:beforeAutospacing="0" w:after="0" w:afterAutospacing="0"/>
        <w:ind w:firstLine="709"/>
        <w:jc w:val="both"/>
        <w:textAlignment w:val="baseline"/>
        <w:rPr>
          <w:rFonts w:eastAsia="Carta"/>
          <w:color w:val="000000"/>
          <w:spacing w:val="2"/>
          <w:sz w:val="28"/>
          <w:szCs w:val="28"/>
          <w:shd w:val="clear" w:color="auto" w:fill="FFFFFF"/>
          <w:lang w:eastAsia="en-US"/>
        </w:rPr>
      </w:pPr>
      <w:r w:rsidRPr="005F1B84">
        <w:rPr>
          <w:rFonts w:eastAsia="Carta"/>
          <w:color w:val="000000"/>
          <w:spacing w:val="2"/>
          <w:sz w:val="28"/>
          <w:szCs w:val="28"/>
          <w:shd w:val="clear" w:color="auto" w:fill="FFFFFF"/>
          <w:lang w:eastAsia="en-US"/>
        </w:rPr>
        <w:t>В настоящее время б</w:t>
      </w:r>
      <w:r w:rsidR="00A76CD8" w:rsidRPr="005F1B84">
        <w:rPr>
          <w:rFonts w:eastAsia="Carta"/>
          <w:color w:val="000000"/>
          <w:spacing w:val="2"/>
          <w:sz w:val="28"/>
          <w:szCs w:val="28"/>
          <w:shd w:val="clear" w:color="auto" w:fill="FFFFFF"/>
          <w:lang w:eastAsia="en-US"/>
        </w:rPr>
        <w:t>олее чем в 30 регионах России действуют региональные и местные</w:t>
      </w:r>
      <w:r w:rsidR="00A76CD8" w:rsidRPr="005F1B84">
        <w:rPr>
          <w:rFonts w:eastAsia="Carta"/>
          <w:spacing w:val="2"/>
          <w:sz w:val="28"/>
          <w:szCs w:val="28"/>
          <w:lang w:eastAsia="en-US"/>
        </w:rPr>
        <w:t> </w:t>
      </w:r>
      <w:hyperlink r:id="rId14" w:tooltip="Акт нормативный" w:history="1">
        <w:r w:rsidR="00A76CD8" w:rsidRPr="005F1B84">
          <w:rPr>
            <w:rFonts w:eastAsia="Carta"/>
            <w:color w:val="000000"/>
            <w:spacing w:val="2"/>
            <w:sz w:val="28"/>
            <w:szCs w:val="28"/>
            <w:lang w:eastAsia="en-US"/>
          </w:rPr>
          <w:t>нормативные акты</w:t>
        </w:r>
      </w:hyperlink>
      <w:r w:rsidR="00A76CD8" w:rsidRPr="005F1B84">
        <w:rPr>
          <w:rFonts w:eastAsia="Carta"/>
          <w:color w:val="000000"/>
          <w:spacing w:val="2"/>
          <w:sz w:val="28"/>
          <w:szCs w:val="28"/>
          <w:shd w:val="clear" w:color="auto" w:fill="FFFFFF"/>
          <w:lang w:eastAsia="en-US"/>
        </w:rPr>
        <w:t xml:space="preserve"> и постановления, также определяющие обязательность селективного сбора и последующей переработки (обезвреживания) вышедших из строя ртутных ламп и других видов ртутьсодержащих отходов потребления и производства.</w:t>
      </w:r>
    </w:p>
    <w:p w:rsidR="000D4D7F" w:rsidRPr="005F1B84" w:rsidRDefault="000D4D7F" w:rsidP="007E5084">
      <w:pPr>
        <w:pStyle w:val="af1"/>
        <w:shd w:val="clear" w:color="auto" w:fill="FFFFFF"/>
        <w:spacing w:before="0" w:beforeAutospacing="0" w:after="0" w:afterAutospacing="0"/>
        <w:ind w:firstLine="709"/>
        <w:jc w:val="both"/>
        <w:textAlignment w:val="baseline"/>
        <w:rPr>
          <w:rFonts w:eastAsia="Carta"/>
          <w:color w:val="000000"/>
          <w:spacing w:val="2"/>
          <w:sz w:val="28"/>
          <w:szCs w:val="28"/>
          <w:shd w:val="clear" w:color="auto" w:fill="FFFFFF"/>
          <w:lang w:eastAsia="en-US"/>
        </w:rPr>
      </w:pPr>
      <w:r w:rsidRPr="005F1B84">
        <w:rPr>
          <w:rFonts w:eastAsia="Carta"/>
          <w:color w:val="000000"/>
          <w:spacing w:val="2"/>
          <w:sz w:val="28"/>
          <w:szCs w:val="28"/>
          <w:shd w:val="clear" w:color="auto" w:fill="FFFFFF"/>
          <w:lang w:eastAsia="en-US"/>
        </w:rPr>
        <w:t xml:space="preserve">Подсчеты специалистов показали, что в России ежегодно выходит из строя порядка 72 млн. ртутных ламп, 95% из которых составляют </w:t>
      </w:r>
      <w:r w:rsidRPr="005F1B84">
        <w:rPr>
          <w:rFonts w:eastAsia="Carta"/>
          <w:color w:val="000000"/>
          <w:spacing w:val="2"/>
          <w:sz w:val="28"/>
          <w:szCs w:val="28"/>
          <w:shd w:val="clear" w:color="auto" w:fill="FFFFFF"/>
          <w:lang w:eastAsia="en-US"/>
        </w:rPr>
        <w:lastRenderedPageBreak/>
        <w:t>«стандартные» трубчатые люминесцентные лампы. В этих лампах (в основном отечественного производства) содержится более 4 т ртути, около 1100 т люминофора, более 300 т металлических (</w:t>
      </w:r>
      <w:hyperlink r:id="rId15" w:tooltip="Алюминий" w:history="1">
        <w:r w:rsidRPr="005F1B84">
          <w:rPr>
            <w:rFonts w:eastAsia="Carta"/>
            <w:color w:val="000000"/>
            <w:spacing w:val="2"/>
            <w:sz w:val="28"/>
            <w:szCs w:val="28"/>
            <w:lang w:eastAsia="en-US"/>
          </w:rPr>
          <w:t>алюминиевых</w:t>
        </w:r>
      </w:hyperlink>
      <w:r w:rsidRPr="005F1B84">
        <w:rPr>
          <w:rFonts w:eastAsia="Carta"/>
          <w:color w:val="000000"/>
          <w:spacing w:val="2"/>
          <w:sz w:val="28"/>
          <w:szCs w:val="28"/>
          <w:shd w:val="clear" w:color="auto" w:fill="FFFFFF"/>
          <w:lang w:eastAsia="en-US"/>
        </w:rPr>
        <w:t>) цоколей и около 17 тыс. т стекла, присутствуют также другие тяжелые металлы и нек</w:t>
      </w:r>
      <w:r w:rsidR="00C63C2B">
        <w:rPr>
          <w:rFonts w:eastAsia="Carta"/>
          <w:color w:val="000000"/>
          <w:spacing w:val="2"/>
          <w:sz w:val="28"/>
          <w:szCs w:val="28"/>
          <w:shd w:val="clear" w:color="auto" w:fill="FFFFFF"/>
          <w:lang w:eastAsia="en-US"/>
        </w:rPr>
        <w:t>оторые органические загрязнители</w:t>
      </w:r>
      <w:r w:rsidRPr="005F1B84">
        <w:rPr>
          <w:rFonts w:eastAsia="Carta"/>
          <w:color w:val="000000"/>
          <w:spacing w:val="2"/>
          <w:sz w:val="28"/>
          <w:szCs w:val="28"/>
          <w:shd w:val="clear" w:color="auto" w:fill="FFFFFF"/>
          <w:lang w:eastAsia="en-US"/>
        </w:rPr>
        <w:t xml:space="preserve">. </w:t>
      </w:r>
    </w:p>
    <w:p w:rsidR="00E25CA0" w:rsidRPr="005F1B84" w:rsidRDefault="00732C1D" w:rsidP="00F752A7">
      <w:pPr>
        <w:pStyle w:val="ad"/>
        <w:rPr>
          <w:sz w:val="28"/>
          <w:szCs w:val="28"/>
        </w:rPr>
      </w:pPr>
      <w:r w:rsidRPr="005F1B84">
        <w:rPr>
          <w:sz w:val="28"/>
          <w:szCs w:val="28"/>
        </w:rPr>
        <w:t xml:space="preserve">По данным официальной статистической отчетности </w:t>
      </w:r>
      <w:r w:rsidR="007D00E6" w:rsidRPr="005F1B84">
        <w:rPr>
          <w:sz w:val="28"/>
          <w:szCs w:val="28"/>
        </w:rPr>
        <w:t xml:space="preserve">в 2015 году утилизировано и обезврежено 8,28 тыс. тонн отходов, содержащих ртуть, что составило 62,7 % от объема их образования по форме 2-ТП (отходы) для Российской Федерации в целом. </w:t>
      </w:r>
      <w:r w:rsidR="000D4D7F" w:rsidRPr="005F1B84">
        <w:rPr>
          <w:sz w:val="28"/>
          <w:szCs w:val="28"/>
        </w:rPr>
        <w:t>По экспертным оценкам на переработку направляется не более 40 %  ртутьсодержащих отходов, прежде всего ртутных ламп</w:t>
      </w:r>
      <w:r w:rsidR="009F18D4" w:rsidRPr="005F1B84">
        <w:rPr>
          <w:sz w:val="28"/>
          <w:szCs w:val="28"/>
        </w:rPr>
        <w:t>, что о</w:t>
      </w:r>
      <w:r w:rsidR="000D4D7F" w:rsidRPr="005F1B84">
        <w:rPr>
          <w:sz w:val="28"/>
          <w:szCs w:val="28"/>
        </w:rPr>
        <w:t>бусл</w:t>
      </w:r>
      <w:r w:rsidR="009F18D4" w:rsidRPr="005F1B84">
        <w:rPr>
          <w:sz w:val="28"/>
          <w:szCs w:val="28"/>
        </w:rPr>
        <w:t xml:space="preserve">авливается слабым развитием либо </w:t>
      </w:r>
      <w:r w:rsidR="000D4D7F" w:rsidRPr="005F1B84">
        <w:rPr>
          <w:sz w:val="28"/>
          <w:szCs w:val="28"/>
        </w:rPr>
        <w:t>отсутствием во многих регионах и городах России селективной системы сбора вышедших из строя ртутных ламп</w:t>
      </w:r>
      <w:r w:rsidR="009F18D4" w:rsidRPr="005F1B84">
        <w:rPr>
          <w:sz w:val="28"/>
          <w:szCs w:val="28"/>
        </w:rPr>
        <w:t>,</w:t>
      </w:r>
      <w:r w:rsidR="000D4D7F" w:rsidRPr="005F1B84">
        <w:rPr>
          <w:sz w:val="28"/>
          <w:szCs w:val="28"/>
        </w:rPr>
        <w:t xml:space="preserve"> </w:t>
      </w:r>
      <w:r w:rsidR="009F18D4" w:rsidRPr="005F1B84">
        <w:rPr>
          <w:sz w:val="28"/>
          <w:szCs w:val="28"/>
        </w:rPr>
        <w:t xml:space="preserve">действующих предприятий по обезвреживанию таких отходов. </w:t>
      </w:r>
    </w:p>
    <w:p w:rsidR="000B06DE" w:rsidRPr="005F1B84" w:rsidRDefault="000D4D7F" w:rsidP="00F752A7">
      <w:pPr>
        <w:pStyle w:val="ad"/>
        <w:rPr>
          <w:sz w:val="28"/>
          <w:szCs w:val="28"/>
        </w:rPr>
      </w:pPr>
      <w:r w:rsidRPr="005F1B84">
        <w:rPr>
          <w:sz w:val="28"/>
          <w:szCs w:val="28"/>
        </w:rPr>
        <w:t xml:space="preserve">Запрет на захоронение ртутьсодержащих отходов целесообразно вводить с </w:t>
      </w:r>
      <w:r w:rsidR="00C63C2B">
        <w:rPr>
          <w:sz w:val="28"/>
          <w:szCs w:val="28"/>
        </w:rPr>
        <w:t>01.01.2017</w:t>
      </w:r>
      <w:r w:rsidRPr="005F1B84">
        <w:rPr>
          <w:sz w:val="28"/>
          <w:szCs w:val="28"/>
        </w:rPr>
        <w:t>.</w:t>
      </w:r>
    </w:p>
    <w:p w:rsidR="00437443" w:rsidRPr="005F1B84" w:rsidRDefault="00437443" w:rsidP="000F0AE6">
      <w:pPr>
        <w:pStyle w:val="ConsPlusNormal"/>
        <w:ind w:firstLine="709"/>
        <w:jc w:val="both"/>
        <w:rPr>
          <w:rFonts w:ascii="Times New Roman" w:hAnsi="Times New Roman" w:cs="Times New Roman"/>
          <w:b/>
          <w:i/>
          <w:sz w:val="28"/>
          <w:szCs w:val="28"/>
        </w:rPr>
      </w:pPr>
    </w:p>
    <w:p w:rsidR="00AF3EC6" w:rsidRPr="005F1B84" w:rsidRDefault="00AA3FFF" w:rsidP="000F0AE6">
      <w:pPr>
        <w:pStyle w:val="ConsPlusNormal"/>
        <w:ind w:firstLine="709"/>
        <w:jc w:val="both"/>
        <w:rPr>
          <w:rFonts w:ascii="Times New Roman" w:hAnsi="Times New Roman" w:cs="Times New Roman"/>
          <w:b/>
          <w:i/>
          <w:sz w:val="28"/>
          <w:szCs w:val="28"/>
        </w:rPr>
      </w:pPr>
      <w:r w:rsidRPr="005F1B84">
        <w:rPr>
          <w:rFonts w:ascii="Times New Roman" w:hAnsi="Times New Roman" w:cs="Times New Roman"/>
          <w:b/>
          <w:i/>
          <w:sz w:val="28"/>
          <w:szCs w:val="28"/>
        </w:rPr>
        <w:t>О</w:t>
      </w:r>
      <w:r w:rsidR="00AF3EC6" w:rsidRPr="005F1B84">
        <w:rPr>
          <w:rFonts w:ascii="Times New Roman" w:hAnsi="Times New Roman" w:cs="Times New Roman"/>
          <w:b/>
          <w:i/>
          <w:sz w:val="28"/>
          <w:szCs w:val="28"/>
        </w:rPr>
        <w:t>борудовани</w:t>
      </w:r>
      <w:r w:rsidRPr="005F1B84">
        <w:rPr>
          <w:rFonts w:ascii="Times New Roman" w:hAnsi="Times New Roman" w:cs="Times New Roman"/>
          <w:b/>
          <w:i/>
          <w:sz w:val="28"/>
          <w:szCs w:val="28"/>
        </w:rPr>
        <w:t>е</w:t>
      </w:r>
      <w:r w:rsidR="00AF3EC6" w:rsidRPr="005F1B84">
        <w:rPr>
          <w:rFonts w:ascii="Times New Roman" w:hAnsi="Times New Roman" w:cs="Times New Roman"/>
          <w:b/>
          <w:i/>
          <w:sz w:val="28"/>
          <w:szCs w:val="28"/>
        </w:rPr>
        <w:t xml:space="preserve"> компьютерно</w:t>
      </w:r>
      <w:r w:rsidRPr="005F1B84">
        <w:rPr>
          <w:rFonts w:ascii="Times New Roman" w:hAnsi="Times New Roman" w:cs="Times New Roman"/>
          <w:b/>
          <w:i/>
          <w:sz w:val="28"/>
          <w:szCs w:val="28"/>
        </w:rPr>
        <w:t>е</w:t>
      </w:r>
      <w:r w:rsidR="00AF3EC6" w:rsidRPr="005F1B84">
        <w:rPr>
          <w:rFonts w:ascii="Times New Roman" w:hAnsi="Times New Roman" w:cs="Times New Roman"/>
          <w:b/>
          <w:i/>
          <w:sz w:val="28"/>
          <w:szCs w:val="28"/>
        </w:rPr>
        <w:t>, электронно</w:t>
      </w:r>
      <w:r w:rsidRPr="005F1B84">
        <w:rPr>
          <w:rFonts w:ascii="Times New Roman" w:hAnsi="Times New Roman" w:cs="Times New Roman"/>
          <w:b/>
          <w:i/>
          <w:sz w:val="28"/>
          <w:szCs w:val="28"/>
        </w:rPr>
        <w:t>е</w:t>
      </w:r>
      <w:r w:rsidR="00AF3EC6" w:rsidRPr="005F1B84">
        <w:rPr>
          <w:rFonts w:ascii="Times New Roman" w:hAnsi="Times New Roman" w:cs="Times New Roman"/>
          <w:b/>
          <w:i/>
          <w:sz w:val="28"/>
          <w:szCs w:val="28"/>
        </w:rPr>
        <w:t>, оптическо</w:t>
      </w:r>
      <w:r w:rsidRPr="005F1B84">
        <w:rPr>
          <w:rFonts w:ascii="Times New Roman" w:hAnsi="Times New Roman" w:cs="Times New Roman"/>
          <w:b/>
          <w:i/>
          <w:sz w:val="28"/>
          <w:szCs w:val="28"/>
        </w:rPr>
        <w:t>е</w:t>
      </w:r>
      <w:r w:rsidR="008B3535" w:rsidRPr="005F1B84">
        <w:rPr>
          <w:rFonts w:ascii="Times New Roman" w:hAnsi="Times New Roman" w:cs="Times New Roman"/>
          <w:b/>
          <w:i/>
          <w:sz w:val="28"/>
          <w:szCs w:val="28"/>
        </w:rPr>
        <w:t xml:space="preserve">, </w:t>
      </w:r>
      <w:r w:rsidR="00AF3EC6" w:rsidRPr="005F1B84">
        <w:rPr>
          <w:rFonts w:ascii="Times New Roman" w:hAnsi="Times New Roman" w:cs="Times New Roman"/>
          <w:b/>
          <w:i/>
          <w:sz w:val="28"/>
          <w:szCs w:val="28"/>
        </w:rPr>
        <w:t xml:space="preserve"> электрическо</w:t>
      </w:r>
      <w:r w:rsidRPr="005F1B84">
        <w:rPr>
          <w:rFonts w:ascii="Times New Roman" w:hAnsi="Times New Roman" w:cs="Times New Roman"/>
          <w:b/>
          <w:i/>
          <w:sz w:val="28"/>
          <w:szCs w:val="28"/>
        </w:rPr>
        <w:t>е, утратившее потребительские свойства</w:t>
      </w:r>
    </w:p>
    <w:p w:rsidR="00AA3FFF" w:rsidRPr="005F1B84" w:rsidRDefault="00D72211" w:rsidP="00DB089B">
      <w:pPr>
        <w:ind w:firstLine="709"/>
        <w:jc w:val="both"/>
        <w:rPr>
          <w:sz w:val="28"/>
          <w:szCs w:val="28"/>
        </w:rPr>
      </w:pPr>
      <w:r w:rsidRPr="005F1B84">
        <w:rPr>
          <w:sz w:val="28"/>
          <w:szCs w:val="28"/>
        </w:rPr>
        <w:t>Отходы электронного и электротехнического оборудования (далее – ОЭЭО) являются одним из самых быстрорастущих потоков отходов в мире. ОЭЭО содержат значительные объемы вредных веществ и, одновременно, ценные компоненты, которые могут быть использованы в качестве вторичных ресурсов</w:t>
      </w:r>
      <w:r w:rsidR="00DB089B" w:rsidRPr="005F1B84">
        <w:rPr>
          <w:sz w:val="28"/>
          <w:szCs w:val="28"/>
        </w:rPr>
        <w:t>. Электронная и электробытовая техника включает в себя множество фракций, значительную долю которых составляет пластик различных видов: полистирол, поликарбонат, АБС, поливинилхлорид, полиамид. Также существует тенденция замены металлов в составе техники на пластики и композитные материалы, вследствие чего их доля в составе ОЭЭО будет расти</w:t>
      </w:r>
      <w:r w:rsidR="00C63C2B">
        <w:rPr>
          <w:sz w:val="28"/>
          <w:szCs w:val="28"/>
        </w:rPr>
        <w:t xml:space="preserve">. </w:t>
      </w:r>
      <w:r w:rsidR="00AA3FFF" w:rsidRPr="005F1B84">
        <w:rPr>
          <w:sz w:val="28"/>
          <w:szCs w:val="28"/>
        </w:rPr>
        <w:t xml:space="preserve">ОЭЭО образуются после утраты потребительских свойств многочисленными группами товаров, такими как компьютерная техника, бытовая техника, оргтехника, электроинструменты, носители информации, телефоны и радиосвязь, </w:t>
      </w:r>
      <w:proofErr w:type="spellStart"/>
      <w:r w:rsidR="00AA3FFF" w:rsidRPr="005F1B84">
        <w:rPr>
          <w:sz w:val="28"/>
          <w:szCs w:val="28"/>
        </w:rPr>
        <w:t>автоэлектроника</w:t>
      </w:r>
      <w:proofErr w:type="spellEnd"/>
      <w:r w:rsidR="00AA3FFF" w:rsidRPr="005F1B84">
        <w:rPr>
          <w:sz w:val="28"/>
          <w:szCs w:val="28"/>
        </w:rPr>
        <w:t xml:space="preserve">, фото-, видео-, аудиотехника, системы безопасности. </w:t>
      </w:r>
    </w:p>
    <w:p w:rsidR="00AA3FFF" w:rsidRPr="005F1B84" w:rsidRDefault="00AA3FFF" w:rsidP="003C0D57">
      <w:pPr>
        <w:ind w:firstLine="709"/>
        <w:jc w:val="both"/>
        <w:rPr>
          <w:sz w:val="28"/>
          <w:szCs w:val="28"/>
        </w:rPr>
      </w:pPr>
      <w:r w:rsidRPr="005F1B84">
        <w:rPr>
          <w:sz w:val="28"/>
          <w:szCs w:val="28"/>
        </w:rPr>
        <w:t xml:space="preserve">Рост российского рынка </w:t>
      </w:r>
      <w:r w:rsidR="00F74AC9" w:rsidRPr="005F1B84">
        <w:rPr>
          <w:sz w:val="28"/>
          <w:szCs w:val="28"/>
        </w:rPr>
        <w:t>компьютерной, электронной, электрической, оптической техники за период 2011-2013 оценивается в 54 %; в 2013 году на территории Российской Федерации продано 580 млн. при</w:t>
      </w:r>
      <w:r w:rsidR="00C63C2B">
        <w:rPr>
          <w:sz w:val="28"/>
          <w:szCs w:val="28"/>
        </w:rPr>
        <w:t>боров или 1052 тыс</w:t>
      </w:r>
      <w:proofErr w:type="gramStart"/>
      <w:r w:rsidR="00C63C2B">
        <w:rPr>
          <w:sz w:val="28"/>
          <w:szCs w:val="28"/>
        </w:rPr>
        <w:t>.т</w:t>
      </w:r>
      <w:proofErr w:type="gramEnd"/>
      <w:r w:rsidR="00C63C2B">
        <w:rPr>
          <w:sz w:val="28"/>
          <w:szCs w:val="28"/>
        </w:rPr>
        <w:t>онн.</w:t>
      </w:r>
    </w:p>
    <w:p w:rsidR="00F74AC9" w:rsidRPr="005F1B84" w:rsidRDefault="00F74AC9" w:rsidP="00F74AC9">
      <w:pPr>
        <w:pStyle w:val="ConsPlusNormal"/>
        <w:jc w:val="both"/>
        <w:rPr>
          <w:rFonts w:ascii="Times New Roman" w:hAnsi="Times New Roman" w:cs="Times New Roman"/>
          <w:sz w:val="28"/>
          <w:szCs w:val="28"/>
        </w:rPr>
      </w:pPr>
      <w:r w:rsidRPr="005F1B84">
        <w:rPr>
          <w:rFonts w:ascii="Times New Roman" w:hAnsi="Times New Roman" w:cs="Times New Roman"/>
          <w:sz w:val="28"/>
          <w:szCs w:val="28"/>
        </w:rPr>
        <w:t xml:space="preserve">Таблица </w:t>
      </w:r>
      <w:r w:rsidR="009F18D4" w:rsidRPr="005F1B84">
        <w:rPr>
          <w:rFonts w:ascii="Times New Roman" w:hAnsi="Times New Roman" w:cs="Times New Roman"/>
          <w:sz w:val="28"/>
          <w:szCs w:val="28"/>
        </w:rPr>
        <w:t xml:space="preserve">6 </w:t>
      </w:r>
      <w:r w:rsidR="004945A2" w:rsidRPr="005F1B84">
        <w:rPr>
          <w:rFonts w:ascii="Times New Roman" w:hAnsi="Times New Roman" w:cs="Times New Roman"/>
          <w:sz w:val="28"/>
          <w:szCs w:val="28"/>
        </w:rPr>
        <w:t xml:space="preserve"> </w:t>
      </w:r>
      <w:r w:rsidRPr="005F1B84">
        <w:rPr>
          <w:rFonts w:ascii="Times New Roman" w:hAnsi="Times New Roman" w:cs="Times New Roman"/>
          <w:sz w:val="28"/>
          <w:szCs w:val="28"/>
        </w:rPr>
        <w:t xml:space="preserve">-  Производство </w:t>
      </w:r>
      <w:r w:rsidR="00804568" w:rsidRPr="005F1B84">
        <w:rPr>
          <w:rFonts w:ascii="Times New Roman" w:hAnsi="Times New Roman" w:cs="Times New Roman"/>
          <w:sz w:val="28"/>
          <w:szCs w:val="28"/>
        </w:rPr>
        <w:t>электрической, электронной, бытовой техники</w:t>
      </w:r>
      <w:r w:rsidRPr="005F1B84">
        <w:rPr>
          <w:rFonts w:ascii="Times New Roman" w:hAnsi="Times New Roman" w:cs="Times New Roman"/>
          <w:sz w:val="28"/>
          <w:szCs w:val="28"/>
        </w:rPr>
        <w:t xml:space="preserve"> в Российской Федерации в 2012-2015 гг. (</w:t>
      </w:r>
      <w:hyperlink r:id="rId16" w:history="1">
        <w:r w:rsidRPr="005F1B84">
          <w:rPr>
            <w:rStyle w:val="ac"/>
            <w:rFonts w:ascii="Times New Roman" w:hAnsi="Times New Roman" w:cs="Times New Roman"/>
            <w:sz w:val="28"/>
            <w:szCs w:val="28"/>
          </w:rPr>
          <w:t>www.fedstat.ru</w:t>
        </w:r>
      </w:hyperlink>
      <w:r w:rsidRPr="005F1B84">
        <w:rPr>
          <w:rFonts w:ascii="Times New Roman" w:hAnsi="Times New Roman" w:cs="Times New Roman"/>
          <w:sz w:val="28"/>
          <w:szCs w:val="28"/>
        </w:rPr>
        <w:t xml:space="preserve">) </w:t>
      </w:r>
    </w:p>
    <w:tbl>
      <w:tblPr>
        <w:tblStyle w:val="a7"/>
        <w:tblW w:w="9747" w:type="dxa"/>
        <w:tblLayout w:type="fixed"/>
        <w:tblLook w:val="04A0" w:firstRow="1" w:lastRow="0" w:firstColumn="1" w:lastColumn="0" w:noHBand="0" w:noVBand="1"/>
      </w:tblPr>
      <w:tblGrid>
        <w:gridCol w:w="3794"/>
        <w:gridCol w:w="1418"/>
        <w:gridCol w:w="1115"/>
        <w:gridCol w:w="1093"/>
        <w:gridCol w:w="1096"/>
        <w:gridCol w:w="1231"/>
      </w:tblGrid>
      <w:tr w:rsidR="00F74AC9" w:rsidRPr="00087AB4" w:rsidTr="00C63C2B">
        <w:trPr>
          <w:trHeight w:val="353"/>
        </w:trPr>
        <w:tc>
          <w:tcPr>
            <w:tcW w:w="3794" w:type="dxa"/>
            <w:vMerge w:val="restart"/>
            <w:vAlign w:val="center"/>
          </w:tcPr>
          <w:p w:rsidR="00F74AC9" w:rsidRPr="00087AB4" w:rsidRDefault="00F74AC9" w:rsidP="002A0DA5">
            <w:pPr>
              <w:jc w:val="center"/>
              <w:rPr>
                <w:sz w:val="22"/>
                <w:szCs w:val="22"/>
              </w:rPr>
            </w:pPr>
            <w:r w:rsidRPr="00087AB4">
              <w:rPr>
                <w:sz w:val="22"/>
                <w:szCs w:val="22"/>
              </w:rPr>
              <w:t>Виды продукции</w:t>
            </w:r>
          </w:p>
        </w:tc>
        <w:tc>
          <w:tcPr>
            <w:tcW w:w="1418" w:type="dxa"/>
            <w:vMerge w:val="restart"/>
            <w:vAlign w:val="center"/>
          </w:tcPr>
          <w:p w:rsidR="00F74AC9" w:rsidRPr="00087AB4" w:rsidRDefault="00F74AC9" w:rsidP="002A0DA5">
            <w:pPr>
              <w:jc w:val="center"/>
              <w:rPr>
                <w:sz w:val="22"/>
                <w:szCs w:val="22"/>
              </w:rPr>
            </w:pPr>
            <w:r w:rsidRPr="00087AB4">
              <w:rPr>
                <w:sz w:val="22"/>
                <w:szCs w:val="22"/>
              </w:rPr>
              <w:t>Ед. изм.</w:t>
            </w:r>
          </w:p>
        </w:tc>
        <w:tc>
          <w:tcPr>
            <w:tcW w:w="4535" w:type="dxa"/>
            <w:gridSpan w:val="4"/>
            <w:tcBorders>
              <w:right w:val="single" w:sz="4" w:space="0" w:color="auto"/>
            </w:tcBorders>
          </w:tcPr>
          <w:p w:rsidR="00F74AC9" w:rsidRPr="00087AB4" w:rsidRDefault="00F74AC9" w:rsidP="002A0DA5">
            <w:pPr>
              <w:jc w:val="center"/>
              <w:rPr>
                <w:sz w:val="22"/>
                <w:szCs w:val="22"/>
              </w:rPr>
            </w:pPr>
            <w:r w:rsidRPr="00087AB4">
              <w:rPr>
                <w:sz w:val="22"/>
                <w:szCs w:val="22"/>
              </w:rPr>
              <w:t>Производство продукции в натуральном выражении</w:t>
            </w:r>
          </w:p>
        </w:tc>
      </w:tr>
      <w:tr w:rsidR="00F74AC9" w:rsidRPr="00087AB4" w:rsidTr="00C63C2B">
        <w:tc>
          <w:tcPr>
            <w:tcW w:w="3794" w:type="dxa"/>
            <w:vMerge/>
          </w:tcPr>
          <w:p w:rsidR="00F74AC9" w:rsidRPr="00087AB4" w:rsidRDefault="00F74AC9" w:rsidP="002A0DA5">
            <w:pPr>
              <w:rPr>
                <w:sz w:val="22"/>
                <w:szCs w:val="22"/>
              </w:rPr>
            </w:pPr>
          </w:p>
        </w:tc>
        <w:tc>
          <w:tcPr>
            <w:tcW w:w="1418" w:type="dxa"/>
            <w:vMerge/>
          </w:tcPr>
          <w:p w:rsidR="00F74AC9" w:rsidRPr="00087AB4" w:rsidRDefault="00F74AC9" w:rsidP="002A0DA5">
            <w:pPr>
              <w:rPr>
                <w:sz w:val="22"/>
                <w:szCs w:val="22"/>
              </w:rPr>
            </w:pPr>
          </w:p>
        </w:tc>
        <w:tc>
          <w:tcPr>
            <w:tcW w:w="1115" w:type="dxa"/>
          </w:tcPr>
          <w:p w:rsidR="00F74AC9" w:rsidRPr="00087AB4" w:rsidRDefault="00F74AC9" w:rsidP="002A0DA5">
            <w:pPr>
              <w:jc w:val="center"/>
              <w:rPr>
                <w:sz w:val="22"/>
                <w:szCs w:val="22"/>
              </w:rPr>
            </w:pPr>
            <w:r w:rsidRPr="00087AB4">
              <w:rPr>
                <w:sz w:val="22"/>
                <w:szCs w:val="22"/>
              </w:rPr>
              <w:t>2012 г.</w:t>
            </w:r>
          </w:p>
        </w:tc>
        <w:tc>
          <w:tcPr>
            <w:tcW w:w="1093" w:type="dxa"/>
          </w:tcPr>
          <w:p w:rsidR="00F74AC9" w:rsidRPr="00087AB4" w:rsidRDefault="00F74AC9" w:rsidP="002A0DA5">
            <w:pPr>
              <w:jc w:val="center"/>
              <w:rPr>
                <w:sz w:val="22"/>
                <w:szCs w:val="22"/>
              </w:rPr>
            </w:pPr>
            <w:r w:rsidRPr="00087AB4">
              <w:rPr>
                <w:sz w:val="22"/>
                <w:szCs w:val="22"/>
              </w:rPr>
              <w:t>2013 г.</w:t>
            </w:r>
          </w:p>
        </w:tc>
        <w:tc>
          <w:tcPr>
            <w:tcW w:w="1096" w:type="dxa"/>
          </w:tcPr>
          <w:p w:rsidR="00F74AC9" w:rsidRPr="00087AB4" w:rsidRDefault="00F74AC9" w:rsidP="002A0DA5">
            <w:pPr>
              <w:jc w:val="center"/>
              <w:rPr>
                <w:sz w:val="22"/>
                <w:szCs w:val="22"/>
              </w:rPr>
            </w:pPr>
            <w:r w:rsidRPr="00087AB4">
              <w:rPr>
                <w:sz w:val="22"/>
                <w:szCs w:val="22"/>
              </w:rPr>
              <w:t>2014 г.</w:t>
            </w:r>
          </w:p>
        </w:tc>
        <w:tc>
          <w:tcPr>
            <w:tcW w:w="1231" w:type="dxa"/>
            <w:tcBorders>
              <w:right w:val="single" w:sz="4" w:space="0" w:color="auto"/>
            </w:tcBorders>
          </w:tcPr>
          <w:p w:rsidR="00F74AC9" w:rsidRPr="00087AB4" w:rsidRDefault="00F74AC9" w:rsidP="002A0DA5">
            <w:pPr>
              <w:jc w:val="center"/>
              <w:rPr>
                <w:sz w:val="22"/>
                <w:szCs w:val="22"/>
              </w:rPr>
            </w:pPr>
            <w:r w:rsidRPr="00087AB4">
              <w:rPr>
                <w:sz w:val="22"/>
                <w:szCs w:val="22"/>
              </w:rPr>
              <w:t>2015 г.</w:t>
            </w:r>
          </w:p>
        </w:tc>
      </w:tr>
      <w:tr w:rsidR="00804568" w:rsidRPr="00804568" w:rsidTr="00C63C2B">
        <w:tc>
          <w:tcPr>
            <w:tcW w:w="3794" w:type="dxa"/>
            <w:vAlign w:val="center"/>
          </w:tcPr>
          <w:p w:rsidR="00804568" w:rsidRPr="00804568" w:rsidRDefault="00804568" w:rsidP="00804568">
            <w:r w:rsidRPr="00804568">
              <w:t>Аппаратура приемная телевизионная, в том числе видеомониторы и видеопроекторы</w:t>
            </w:r>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16 077,1</w:t>
            </w:r>
          </w:p>
        </w:tc>
        <w:tc>
          <w:tcPr>
            <w:tcW w:w="1093" w:type="dxa"/>
            <w:vAlign w:val="center"/>
          </w:tcPr>
          <w:p w:rsidR="00804568" w:rsidRPr="00804568" w:rsidRDefault="00804568" w:rsidP="00804568">
            <w:r w:rsidRPr="00804568">
              <w:t>14 230,6</w:t>
            </w:r>
          </w:p>
        </w:tc>
        <w:tc>
          <w:tcPr>
            <w:tcW w:w="1096" w:type="dxa"/>
            <w:vAlign w:val="center"/>
          </w:tcPr>
          <w:p w:rsidR="00804568" w:rsidRPr="00804568" w:rsidRDefault="00804568" w:rsidP="00804568">
            <w:r w:rsidRPr="00804568">
              <w:t>16 109,3</w:t>
            </w:r>
          </w:p>
        </w:tc>
        <w:tc>
          <w:tcPr>
            <w:tcW w:w="1231" w:type="dxa"/>
            <w:tcBorders>
              <w:right w:val="single" w:sz="4" w:space="0" w:color="auto"/>
            </w:tcBorders>
            <w:vAlign w:val="center"/>
          </w:tcPr>
          <w:p w:rsidR="00804568" w:rsidRPr="00804568" w:rsidRDefault="00804568" w:rsidP="00804568">
            <w:r w:rsidRPr="00804568">
              <w:t>8 635,7</w:t>
            </w:r>
          </w:p>
        </w:tc>
      </w:tr>
      <w:tr w:rsidR="00804568" w:rsidRPr="00804568" w:rsidTr="00C63C2B">
        <w:tc>
          <w:tcPr>
            <w:tcW w:w="3794" w:type="dxa"/>
            <w:vAlign w:val="center"/>
          </w:tcPr>
          <w:p w:rsidR="00804568" w:rsidRPr="00804568" w:rsidRDefault="00804568" w:rsidP="00804568">
            <w:r w:rsidRPr="00804568">
              <w:t xml:space="preserve">Бытовые кухонные стационарные </w:t>
            </w:r>
            <w:r w:rsidRPr="00804568">
              <w:lastRenderedPageBreak/>
              <w:t>электроплиты, имеющие духовой шкаф и панель с электронагревательными элементами</w:t>
            </w:r>
          </w:p>
        </w:tc>
        <w:tc>
          <w:tcPr>
            <w:tcW w:w="1418" w:type="dxa"/>
            <w:vAlign w:val="center"/>
          </w:tcPr>
          <w:p w:rsidR="00804568" w:rsidRPr="00804568" w:rsidRDefault="00804568" w:rsidP="00804568">
            <w:r w:rsidRPr="00804568">
              <w:lastRenderedPageBreak/>
              <w:t>Тыс. штук</w:t>
            </w:r>
          </w:p>
        </w:tc>
        <w:tc>
          <w:tcPr>
            <w:tcW w:w="1115" w:type="dxa"/>
            <w:vAlign w:val="center"/>
          </w:tcPr>
          <w:p w:rsidR="00804568" w:rsidRPr="00804568" w:rsidRDefault="00804568" w:rsidP="00804568">
            <w:r w:rsidRPr="00804568">
              <w:t>339,7</w:t>
            </w:r>
          </w:p>
        </w:tc>
        <w:tc>
          <w:tcPr>
            <w:tcW w:w="1093" w:type="dxa"/>
            <w:vAlign w:val="center"/>
          </w:tcPr>
          <w:p w:rsidR="00804568" w:rsidRPr="00804568" w:rsidRDefault="00804568" w:rsidP="00804568">
            <w:r w:rsidRPr="00804568">
              <w:t>284,6</w:t>
            </w:r>
          </w:p>
        </w:tc>
        <w:tc>
          <w:tcPr>
            <w:tcW w:w="1096" w:type="dxa"/>
            <w:vAlign w:val="center"/>
          </w:tcPr>
          <w:p w:rsidR="00804568" w:rsidRPr="00804568" w:rsidRDefault="00804568" w:rsidP="00804568">
            <w:r w:rsidRPr="00804568">
              <w:t>311,8</w:t>
            </w:r>
          </w:p>
        </w:tc>
        <w:tc>
          <w:tcPr>
            <w:tcW w:w="1231" w:type="dxa"/>
            <w:tcBorders>
              <w:right w:val="single" w:sz="4" w:space="0" w:color="auto"/>
            </w:tcBorders>
            <w:vAlign w:val="center"/>
          </w:tcPr>
          <w:p w:rsidR="00804568" w:rsidRPr="00804568" w:rsidRDefault="00804568" w:rsidP="00804568">
            <w:r w:rsidRPr="00804568">
              <w:t>388,9</w:t>
            </w:r>
          </w:p>
        </w:tc>
      </w:tr>
      <w:tr w:rsidR="00804568" w:rsidRPr="00804568" w:rsidTr="00C63C2B">
        <w:tc>
          <w:tcPr>
            <w:tcW w:w="3794" w:type="dxa"/>
            <w:vAlign w:val="center"/>
          </w:tcPr>
          <w:p w:rsidR="00804568" w:rsidRPr="00804568" w:rsidRDefault="00804568" w:rsidP="00804568">
            <w:r w:rsidRPr="00804568">
              <w:lastRenderedPageBreak/>
              <w:t>Бытовые микроволновые печи</w:t>
            </w:r>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1 030,6</w:t>
            </w:r>
          </w:p>
        </w:tc>
        <w:tc>
          <w:tcPr>
            <w:tcW w:w="1093" w:type="dxa"/>
            <w:vAlign w:val="center"/>
          </w:tcPr>
          <w:p w:rsidR="00804568" w:rsidRPr="00804568" w:rsidRDefault="00804568" w:rsidP="00804568">
            <w:r w:rsidRPr="00804568">
              <w:t>925,2</w:t>
            </w:r>
          </w:p>
        </w:tc>
        <w:tc>
          <w:tcPr>
            <w:tcW w:w="1096" w:type="dxa"/>
            <w:vAlign w:val="center"/>
          </w:tcPr>
          <w:p w:rsidR="00804568" w:rsidRPr="00804568" w:rsidRDefault="00804568" w:rsidP="00804568">
            <w:r w:rsidRPr="00804568">
              <w:t>1 284,7</w:t>
            </w:r>
          </w:p>
        </w:tc>
        <w:tc>
          <w:tcPr>
            <w:tcW w:w="1231" w:type="dxa"/>
            <w:tcBorders>
              <w:right w:val="single" w:sz="4" w:space="0" w:color="auto"/>
            </w:tcBorders>
            <w:vAlign w:val="center"/>
          </w:tcPr>
          <w:p w:rsidR="00804568" w:rsidRPr="00804568" w:rsidRDefault="00804568" w:rsidP="00804568">
            <w:r w:rsidRPr="00804568">
              <w:t>463,8</w:t>
            </w:r>
          </w:p>
        </w:tc>
      </w:tr>
      <w:tr w:rsidR="00804568" w:rsidRPr="00804568" w:rsidTr="00C63C2B">
        <w:tc>
          <w:tcPr>
            <w:tcW w:w="3794" w:type="dxa"/>
            <w:vAlign w:val="center"/>
          </w:tcPr>
          <w:p w:rsidR="00804568" w:rsidRPr="00804568" w:rsidRDefault="00804568" w:rsidP="00804568">
            <w:r w:rsidRPr="00804568">
              <w:t>Бытовые пылесосы</w:t>
            </w:r>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60,6</w:t>
            </w:r>
          </w:p>
        </w:tc>
        <w:tc>
          <w:tcPr>
            <w:tcW w:w="1093" w:type="dxa"/>
            <w:vAlign w:val="center"/>
          </w:tcPr>
          <w:p w:rsidR="00804568" w:rsidRPr="00804568" w:rsidRDefault="00804568" w:rsidP="00804568">
            <w:r w:rsidRPr="00804568">
              <w:t>51,8</w:t>
            </w:r>
          </w:p>
        </w:tc>
        <w:tc>
          <w:tcPr>
            <w:tcW w:w="1096" w:type="dxa"/>
            <w:vAlign w:val="center"/>
          </w:tcPr>
          <w:p w:rsidR="00804568" w:rsidRPr="00804568" w:rsidRDefault="00804568" w:rsidP="00804568">
            <w:r w:rsidRPr="00804568">
              <w:t>55,1</w:t>
            </w:r>
          </w:p>
        </w:tc>
        <w:tc>
          <w:tcPr>
            <w:tcW w:w="1231" w:type="dxa"/>
            <w:tcBorders>
              <w:right w:val="single" w:sz="4" w:space="0" w:color="auto"/>
            </w:tcBorders>
            <w:vAlign w:val="center"/>
          </w:tcPr>
          <w:p w:rsidR="00804568" w:rsidRPr="00804568" w:rsidRDefault="00804568" w:rsidP="00804568">
            <w:r w:rsidRPr="00804568">
              <w:t>17,7</w:t>
            </w:r>
          </w:p>
        </w:tc>
      </w:tr>
      <w:tr w:rsidR="00804568" w:rsidRPr="00804568" w:rsidTr="00C63C2B">
        <w:tc>
          <w:tcPr>
            <w:tcW w:w="3794" w:type="dxa"/>
            <w:vAlign w:val="center"/>
          </w:tcPr>
          <w:p w:rsidR="00804568" w:rsidRPr="00804568" w:rsidRDefault="00804568" w:rsidP="00804568">
            <w:r w:rsidRPr="00804568">
              <w:t>Бытовые стиральные машины</w:t>
            </w:r>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3 335,7</w:t>
            </w:r>
          </w:p>
        </w:tc>
        <w:tc>
          <w:tcPr>
            <w:tcW w:w="1093" w:type="dxa"/>
            <w:vAlign w:val="center"/>
          </w:tcPr>
          <w:p w:rsidR="00804568" w:rsidRPr="00804568" w:rsidRDefault="00804568" w:rsidP="00804568">
            <w:r w:rsidRPr="00804568">
              <w:t>3 830,3</w:t>
            </w:r>
          </w:p>
        </w:tc>
        <w:tc>
          <w:tcPr>
            <w:tcW w:w="1096" w:type="dxa"/>
            <w:vAlign w:val="center"/>
          </w:tcPr>
          <w:p w:rsidR="00804568" w:rsidRPr="00804568" w:rsidRDefault="00804568" w:rsidP="00804568">
            <w:r w:rsidRPr="00804568">
              <w:t>3 879,9</w:t>
            </w:r>
          </w:p>
        </w:tc>
        <w:tc>
          <w:tcPr>
            <w:tcW w:w="1231" w:type="dxa"/>
            <w:tcBorders>
              <w:right w:val="single" w:sz="4" w:space="0" w:color="auto"/>
            </w:tcBorders>
            <w:vAlign w:val="center"/>
          </w:tcPr>
          <w:p w:rsidR="00804568" w:rsidRPr="00804568" w:rsidRDefault="00804568" w:rsidP="00804568">
            <w:r w:rsidRPr="00804568">
              <w:t>3 485,0</w:t>
            </w:r>
          </w:p>
        </w:tc>
      </w:tr>
      <w:tr w:rsidR="00804568" w:rsidRPr="00804568" w:rsidTr="00C63C2B">
        <w:tc>
          <w:tcPr>
            <w:tcW w:w="3794" w:type="dxa"/>
            <w:vAlign w:val="center"/>
          </w:tcPr>
          <w:p w:rsidR="00804568" w:rsidRPr="00804568" w:rsidRDefault="00804568" w:rsidP="00804568">
            <w:r w:rsidRPr="00804568">
              <w:t>Бытовые электроплитки</w:t>
            </w:r>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1 463,1</w:t>
            </w:r>
          </w:p>
        </w:tc>
        <w:tc>
          <w:tcPr>
            <w:tcW w:w="1093" w:type="dxa"/>
            <w:vAlign w:val="center"/>
          </w:tcPr>
          <w:p w:rsidR="00804568" w:rsidRPr="00804568" w:rsidRDefault="00804568" w:rsidP="00804568">
            <w:r w:rsidRPr="00804568">
              <w:t>1 165,7</w:t>
            </w:r>
          </w:p>
        </w:tc>
        <w:tc>
          <w:tcPr>
            <w:tcW w:w="1096" w:type="dxa"/>
            <w:vAlign w:val="center"/>
          </w:tcPr>
          <w:p w:rsidR="00804568" w:rsidRPr="00804568" w:rsidRDefault="00804568" w:rsidP="00804568">
            <w:r w:rsidRPr="00804568">
              <w:t>946,8</w:t>
            </w:r>
          </w:p>
        </w:tc>
        <w:tc>
          <w:tcPr>
            <w:tcW w:w="1231" w:type="dxa"/>
            <w:tcBorders>
              <w:right w:val="single" w:sz="4" w:space="0" w:color="auto"/>
            </w:tcBorders>
            <w:vAlign w:val="center"/>
          </w:tcPr>
          <w:p w:rsidR="00804568" w:rsidRPr="00804568" w:rsidRDefault="00804568" w:rsidP="00804568">
            <w:r w:rsidRPr="00804568">
              <w:t>1 195,0</w:t>
            </w:r>
          </w:p>
        </w:tc>
      </w:tr>
      <w:tr w:rsidR="00804568" w:rsidRPr="00804568" w:rsidTr="00C63C2B">
        <w:tc>
          <w:tcPr>
            <w:tcW w:w="3794" w:type="dxa"/>
            <w:vAlign w:val="center"/>
          </w:tcPr>
          <w:p w:rsidR="00804568" w:rsidRPr="00804568" w:rsidRDefault="00804568" w:rsidP="00804568">
            <w:proofErr w:type="spellStart"/>
            <w:r w:rsidRPr="00804568">
              <w:t>Электромясорубки</w:t>
            </w:r>
            <w:proofErr w:type="spellEnd"/>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553,2</w:t>
            </w:r>
          </w:p>
        </w:tc>
        <w:tc>
          <w:tcPr>
            <w:tcW w:w="1093" w:type="dxa"/>
            <w:vAlign w:val="center"/>
          </w:tcPr>
          <w:p w:rsidR="00804568" w:rsidRPr="00804568" w:rsidRDefault="00804568" w:rsidP="00804568">
            <w:r w:rsidRPr="00804568">
              <w:t>479,6</w:t>
            </w:r>
          </w:p>
        </w:tc>
        <w:tc>
          <w:tcPr>
            <w:tcW w:w="1096" w:type="dxa"/>
            <w:vAlign w:val="center"/>
          </w:tcPr>
          <w:p w:rsidR="00804568" w:rsidRPr="00804568" w:rsidRDefault="00804568" w:rsidP="00804568">
            <w:r w:rsidRPr="00804568">
              <w:t>294,5</w:t>
            </w:r>
          </w:p>
        </w:tc>
        <w:tc>
          <w:tcPr>
            <w:tcW w:w="1231" w:type="dxa"/>
            <w:tcBorders>
              <w:right w:val="single" w:sz="4" w:space="0" w:color="auto"/>
            </w:tcBorders>
            <w:vAlign w:val="center"/>
          </w:tcPr>
          <w:p w:rsidR="00804568" w:rsidRPr="00804568" w:rsidRDefault="00804568" w:rsidP="00804568">
            <w:r w:rsidRPr="00804568">
              <w:t>376,7</w:t>
            </w:r>
          </w:p>
        </w:tc>
      </w:tr>
      <w:tr w:rsidR="00804568" w:rsidRPr="00804568" w:rsidTr="00C63C2B">
        <w:tc>
          <w:tcPr>
            <w:tcW w:w="3794" w:type="dxa"/>
            <w:vAlign w:val="center"/>
          </w:tcPr>
          <w:p w:rsidR="00804568" w:rsidRPr="00804568" w:rsidRDefault="00804568" w:rsidP="00804568">
            <w:proofErr w:type="spellStart"/>
            <w:r w:rsidRPr="00804568">
              <w:t>Электросоковыжималки</w:t>
            </w:r>
            <w:proofErr w:type="spellEnd"/>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18,9</w:t>
            </w:r>
          </w:p>
        </w:tc>
        <w:tc>
          <w:tcPr>
            <w:tcW w:w="1093" w:type="dxa"/>
            <w:vAlign w:val="center"/>
          </w:tcPr>
          <w:p w:rsidR="00804568" w:rsidRPr="00804568" w:rsidRDefault="00804568" w:rsidP="00804568">
            <w:r w:rsidRPr="00804568">
              <w:t>17,4</w:t>
            </w:r>
          </w:p>
        </w:tc>
        <w:tc>
          <w:tcPr>
            <w:tcW w:w="1096" w:type="dxa"/>
            <w:vAlign w:val="center"/>
          </w:tcPr>
          <w:p w:rsidR="00804568" w:rsidRPr="00804568" w:rsidRDefault="00804568" w:rsidP="00804568">
            <w:r w:rsidRPr="00804568">
              <w:t>25,1</w:t>
            </w:r>
          </w:p>
        </w:tc>
        <w:tc>
          <w:tcPr>
            <w:tcW w:w="1231" w:type="dxa"/>
            <w:tcBorders>
              <w:right w:val="single" w:sz="4" w:space="0" w:color="auto"/>
            </w:tcBorders>
            <w:vAlign w:val="center"/>
          </w:tcPr>
          <w:p w:rsidR="00804568" w:rsidRPr="00804568" w:rsidRDefault="00804568" w:rsidP="00804568">
            <w:r w:rsidRPr="00804568">
              <w:t>39,4</w:t>
            </w:r>
          </w:p>
        </w:tc>
      </w:tr>
      <w:tr w:rsidR="00804568" w:rsidRPr="00804568" w:rsidTr="00C63C2B">
        <w:tc>
          <w:tcPr>
            <w:tcW w:w="3794" w:type="dxa"/>
            <w:vAlign w:val="center"/>
          </w:tcPr>
          <w:p w:rsidR="00804568" w:rsidRPr="00804568" w:rsidRDefault="00804568" w:rsidP="00804568">
            <w:r w:rsidRPr="00804568">
              <w:t>Электрочайники</w:t>
            </w:r>
          </w:p>
        </w:tc>
        <w:tc>
          <w:tcPr>
            <w:tcW w:w="1418" w:type="dxa"/>
            <w:vAlign w:val="center"/>
          </w:tcPr>
          <w:p w:rsidR="00804568" w:rsidRPr="00804568" w:rsidRDefault="00804568" w:rsidP="00804568">
            <w:r w:rsidRPr="00804568">
              <w:t>Тыс. штук</w:t>
            </w:r>
          </w:p>
        </w:tc>
        <w:tc>
          <w:tcPr>
            <w:tcW w:w="1115" w:type="dxa"/>
            <w:vAlign w:val="center"/>
          </w:tcPr>
          <w:p w:rsidR="00804568" w:rsidRPr="00804568" w:rsidRDefault="00804568" w:rsidP="00804568">
            <w:r w:rsidRPr="00804568">
              <w:t>256,4</w:t>
            </w:r>
          </w:p>
        </w:tc>
        <w:tc>
          <w:tcPr>
            <w:tcW w:w="1093" w:type="dxa"/>
            <w:vAlign w:val="center"/>
          </w:tcPr>
          <w:p w:rsidR="00804568" w:rsidRPr="00804568" w:rsidRDefault="00804568" w:rsidP="00804568">
            <w:r w:rsidRPr="00804568">
              <w:t>264,5</w:t>
            </w:r>
          </w:p>
        </w:tc>
        <w:tc>
          <w:tcPr>
            <w:tcW w:w="1096" w:type="dxa"/>
            <w:vAlign w:val="center"/>
          </w:tcPr>
          <w:p w:rsidR="00804568" w:rsidRPr="00804568" w:rsidRDefault="00804568" w:rsidP="00804568">
            <w:r w:rsidRPr="00804568">
              <w:t>80,6</w:t>
            </w:r>
          </w:p>
        </w:tc>
        <w:tc>
          <w:tcPr>
            <w:tcW w:w="1231" w:type="dxa"/>
            <w:tcBorders>
              <w:right w:val="single" w:sz="4" w:space="0" w:color="auto"/>
            </w:tcBorders>
            <w:vAlign w:val="center"/>
          </w:tcPr>
          <w:p w:rsidR="00804568" w:rsidRPr="00804568" w:rsidRDefault="00804568" w:rsidP="00804568">
            <w:r w:rsidRPr="00804568">
              <w:t>152,9</w:t>
            </w:r>
          </w:p>
        </w:tc>
      </w:tr>
    </w:tbl>
    <w:p w:rsidR="00E25299" w:rsidRPr="005F1B84" w:rsidRDefault="00E25299" w:rsidP="00E25299">
      <w:pPr>
        <w:ind w:firstLine="709"/>
        <w:jc w:val="both"/>
        <w:rPr>
          <w:sz w:val="28"/>
          <w:szCs w:val="28"/>
        </w:rPr>
      </w:pPr>
    </w:p>
    <w:p w:rsidR="00E25299" w:rsidRPr="005F1B84" w:rsidRDefault="00E25299" w:rsidP="00E25299">
      <w:pPr>
        <w:ind w:firstLine="709"/>
        <w:jc w:val="both"/>
        <w:rPr>
          <w:sz w:val="28"/>
          <w:szCs w:val="28"/>
        </w:rPr>
      </w:pPr>
      <w:r w:rsidRPr="005F1B84">
        <w:rPr>
          <w:sz w:val="28"/>
          <w:szCs w:val="28"/>
        </w:rPr>
        <w:t xml:space="preserve">В мире ежегодно образуется порядка 50 </w:t>
      </w:r>
      <w:proofErr w:type="gramStart"/>
      <w:r w:rsidRPr="005F1B84">
        <w:rPr>
          <w:sz w:val="28"/>
          <w:szCs w:val="28"/>
        </w:rPr>
        <w:t>млн</w:t>
      </w:r>
      <w:proofErr w:type="gramEnd"/>
      <w:r w:rsidRPr="005F1B84">
        <w:rPr>
          <w:sz w:val="28"/>
          <w:szCs w:val="28"/>
        </w:rPr>
        <w:t xml:space="preserve"> тонн отработавшего электротехнического и электронного оборудования, в том числе в России (по разным оценкам) – от 0,9 до 1,4 млн</w:t>
      </w:r>
      <w:r w:rsidR="002A0DA5" w:rsidRPr="005F1B84">
        <w:rPr>
          <w:sz w:val="28"/>
          <w:szCs w:val="28"/>
        </w:rPr>
        <w:t>.</w:t>
      </w:r>
      <w:r w:rsidRPr="005F1B84">
        <w:rPr>
          <w:sz w:val="28"/>
          <w:szCs w:val="28"/>
        </w:rPr>
        <w:t xml:space="preserve"> тонн.</w:t>
      </w:r>
      <w:r w:rsidR="002A0DA5" w:rsidRPr="005F1B84">
        <w:rPr>
          <w:sz w:val="28"/>
          <w:szCs w:val="28"/>
        </w:rPr>
        <w:t xml:space="preserve"> Поскольку система учета образования и обращения с отходами компьютерного, электронного, электрического оборудования в РФ развита пока достаточно слабо, официальная статистика за 2015 год фиксирует лишь незначительную</w:t>
      </w:r>
      <w:r w:rsidR="006C208F" w:rsidRPr="005F1B84">
        <w:rPr>
          <w:sz w:val="28"/>
          <w:szCs w:val="28"/>
        </w:rPr>
        <w:t xml:space="preserve"> часть </w:t>
      </w:r>
      <w:r w:rsidR="002A0DA5" w:rsidRPr="005F1B84">
        <w:rPr>
          <w:sz w:val="28"/>
          <w:szCs w:val="28"/>
        </w:rPr>
        <w:t>образованных отходов данной группы - 31,29 тыс. тонн; 5,8 тыс. тонн из которых утилизировано и обезврежено на территории Росс</w:t>
      </w:r>
      <w:r w:rsidR="00C63C2B">
        <w:rPr>
          <w:sz w:val="28"/>
          <w:szCs w:val="28"/>
        </w:rPr>
        <w:t>ийской Федерации (таблица 1).</w:t>
      </w:r>
    </w:p>
    <w:p w:rsidR="006C208F" w:rsidRPr="005F1B84" w:rsidRDefault="003C0D57" w:rsidP="003C0D57">
      <w:pPr>
        <w:ind w:firstLine="709"/>
        <w:jc w:val="both"/>
        <w:rPr>
          <w:sz w:val="28"/>
          <w:szCs w:val="28"/>
        </w:rPr>
      </w:pPr>
      <w:r w:rsidRPr="005F1B84">
        <w:rPr>
          <w:sz w:val="28"/>
          <w:szCs w:val="28"/>
        </w:rPr>
        <w:t xml:space="preserve">Утрата потребительских свойств техникой происходит вследствие устаревания либо выхода из строя. </w:t>
      </w:r>
      <w:r w:rsidR="002A0DA5" w:rsidRPr="005F1B84">
        <w:rPr>
          <w:sz w:val="28"/>
          <w:szCs w:val="28"/>
        </w:rPr>
        <w:t xml:space="preserve">По оценкам экспертов не более </w:t>
      </w:r>
      <w:r w:rsidRPr="005F1B84">
        <w:rPr>
          <w:sz w:val="28"/>
          <w:szCs w:val="28"/>
        </w:rPr>
        <w:t>5</w:t>
      </w:r>
      <w:r w:rsidR="002A0DA5" w:rsidRPr="005F1B84">
        <w:rPr>
          <w:sz w:val="28"/>
          <w:szCs w:val="28"/>
        </w:rPr>
        <w:t>-8</w:t>
      </w:r>
      <w:r w:rsidRPr="005F1B84">
        <w:rPr>
          <w:sz w:val="28"/>
          <w:szCs w:val="28"/>
        </w:rPr>
        <w:t xml:space="preserve"> % </w:t>
      </w:r>
      <w:r w:rsidR="002A0DA5" w:rsidRPr="005F1B84">
        <w:rPr>
          <w:sz w:val="28"/>
          <w:szCs w:val="28"/>
        </w:rPr>
        <w:t xml:space="preserve">объемов образованных </w:t>
      </w:r>
      <w:r w:rsidRPr="005F1B84">
        <w:rPr>
          <w:sz w:val="28"/>
          <w:szCs w:val="28"/>
        </w:rPr>
        <w:t>отход</w:t>
      </w:r>
      <w:r w:rsidR="006C208F" w:rsidRPr="005F1B84">
        <w:rPr>
          <w:sz w:val="28"/>
          <w:szCs w:val="28"/>
        </w:rPr>
        <w:t>ов</w:t>
      </w:r>
      <w:r w:rsidRPr="005F1B84">
        <w:rPr>
          <w:sz w:val="28"/>
          <w:szCs w:val="28"/>
        </w:rPr>
        <w:t xml:space="preserve"> ОЭЭО </w:t>
      </w:r>
      <w:r w:rsidR="006C208F" w:rsidRPr="005F1B84">
        <w:rPr>
          <w:sz w:val="28"/>
          <w:szCs w:val="28"/>
        </w:rPr>
        <w:t xml:space="preserve">в России собирается и </w:t>
      </w:r>
      <w:r w:rsidRPr="005F1B84">
        <w:rPr>
          <w:sz w:val="28"/>
          <w:szCs w:val="28"/>
        </w:rPr>
        <w:t>перераб</w:t>
      </w:r>
      <w:r w:rsidR="006C208F" w:rsidRPr="005F1B84">
        <w:rPr>
          <w:sz w:val="28"/>
          <w:szCs w:val="28"/>
        </w:rPr>
        <w:t>атывается</w:t>
      </w:r>
      <w:r w:rsidRPr="005F1B84">
        <w:rPr>
          <w:sz w:val="28"/>
          <w:szCs w:val="28"/>
        </w:rPr>
        <w:t xml:space="preserve">, </w:t>
      </w:r>
      <w:r w:rsidR="006C208F" w:rsidRPr="005F1B84">
        <w:rPr>
          <w:sz w:val="28"/>
          <w:szCs w:val="28"/>
        </w:rPr>
        <w:t xml:space="preserve">причем основная масса отходов поступает на переработку от юридических лиц. </w:t>
      </w:r>
    </w:p>
    <w:p w:rsidR="006C208F" w:rsidRPr="005F1B84" w:rsidRDefault="006C208F" w:rsidP="003C0D57">
      <w:pPr>
        <w:ind w:firstLine="709"/>
        <w:jc w:val="both"/>
        <w:rPr>
          <w:sz w:val="28"/>
          <w:szCs w:val="28"/>
        </w:rPr>
      </w:pPr>
      <w:r w:rsidRPr="005F1B84">
        <w:rPr>
          <w:sz w:val="28"/>
          <w:szCs w:val="28"/>
        </w:rPr>
        <w:t>Значительные объемы отходов данного вида выбираются из коммунальных отходов и разбираются частными лицами с целью извлечения наиболее ликвидных вторичных материалов, в первую о</w:t>
      </w:r>
      <w:r w:rsidR="00C63C2B">
        <w:rPr>
          <w:sz w:val="28"/>
          <w:szCs w:val="28"/>
        </w:rPr>
        <w:t>чередь драгоценных металлов</w:t>
      </w:r>
      <w:r w:rsidRPr="005F1B84">
        <w:rPr>
          <w:sz w:val="28"/>
          <w:szCs w:val="28"/>
        </w:rPr>
        <w:t>. В то же время опасные вещества после разборки оказываются, в лучшем случае, в потоках ТКО, а зачастую просто выбрасываются в овраги, леса, нанося огромный вред окружающей среде.</w:t>
      </w:r>
    </w:p>
    <w:p w:rsidR="006C208F" w:rsidRPr="005F1B84" w:rsidRDefault="006C208F" w:rsidP="003C0D57">
      <w:pPr>
        <w:ind w:firstLine="709"/>
        <w:jc w:val="both"/>
        <w:rPr>
          <w:sz w:val="28"/>
          <w:szCs w:val="28"/>
        </w:rPr>
      </w:pPr>
      <w:r w:rsidRPr="005F1B84">
        <w:rPr>
          <w:sz w:val="28"/>
          <w:szCs w:val="28"/>
        </w:rPr>
        <w:t>На территории Российской Федерации около 70 компаний в разных регионах рекламируют услуги по утилизации ОЭЭО, однако многие из них не имеют мощностей по переработке.</w:t>
      </w:r>
    </w:p>
    <w:p w:rsidR="003C0D57" w:rsidRPr="005F1B84" w:rsidRDefault="00DB089B" w:rsidP="003C0D57">
      <w:pPr>
        <w:ind w:firstLine="709"/>
        <w:jc w:val="both"/>
        <w:rPr>
          <w:sz w:val="28"/>
          <w:szCs w:val="28"/>
        </w:rPr>
      </w:pPr>
      <w:r w:rsidRPr="005F1B84">
        <w:rPr>
          <w:sz w:val="28"/>
          <w:szCs w:val="28"/>
        </w:rPr>
        <w:t xml:space="preserve">В числе причин отсутствия </w:t>
      </w:r>
      <w:r w:rsidR="003C0D57" w:rsidRPr="005F1B84">
        <w:rPr>
          <w:sz w:val="28"/>
          <w:szCs w:val="28"/>
        </w:rPr>
        <w:t>индустрии переработки</w:t>
      </w:r>
      <w:r w:rsidRPr="005F1B84">
        <w:rPr>
          <w:sz w:val="28"/>
          <w:szCs w:val="28"/>
        </w:rPr>
        <w:t xml:space="preserve"> ОЭЭО в России специалисты отмечают:</w:t>
      </w:r>
    </w:p>
    <w:p w:rsidR="003C0D57" w:rsidRPr="005F1B84" w:rsidRDefault="00DB089B" w:rsidP="003C0D57">
      <w:pPr>
        <w:ind w:firstLine="709"/>
        <w:jc w:val="both"/>
        <w:rPr>
          <w:sz w:val="28"/>
          <w:szCs w:val="28"/>
        </w:rPr>
      </w:pPr>
      <w:r w:rsidRPr="005F1B84">
        <w:rPr>
          <w:sz w:val="28"/>
          <w:szCs w:val="28"/>
        </w:rPr>
        <w:t>отсутствие мотива у собственн</w:t>
      </w:r>
      <w:r w:rsidR="00C63C2B">
        <w:rPr>
          <w:sz w:val="28"/>
          <w:szCs w:val="28"/>
        </w:rPr>
        <w:t xml:space="preserve">ика/производителя </w:t>
      </w:r>
      <w:r w:rsidRPr="005F1B84">
        <w:rPr>
          <w:sz w:val="28"/>
          <w:szCs w:val="28"/>
        </w:rPr>
        <w:t>отходов</w:t>
      </w:r>
      <w:r w:rsidR="00C63C2B">
        <w:rPr>
          <w:sz w:val="28"/>
          <w:szCs w:val="28"/>
        </w:rPr>
        <w:t>, владельца вторичного сырья;</w:t>
      </w:r>
    </w:p>
    <w:p w:rsidR="003C0D57" w:rsidRPr="005F1B84" w:rsidRDefault="00DB089B" w:rsidP="003C0D57">
      <w:pPr>
        <w:ind w:firstLine="709"/>
        <w:jc w:val="both"/>
        <w:rPr>
          <w:sz w:val="28"/>
          <w:szCs w:val="28"/>
        </w:rPr>
      </w:pPr>
      <w:r w:rsidRPr="005F1B84">
        <w:rPr>
          <w:sz w:val="28"/>
          <w:szCs w:val="28"/>
        </w:rPr>
        <w:t xml:space="preserve">отсутствие </w:t>
      </w:r>
      <w:r w:rsidR="003C0D57" w:rsidRPr="005F1B84">
        <w:rPr>
          <w:sz w:val="28"/>
          <w:szCs w:val="28"/>
        </w:rPr>
        <w:t>инфраструктуры</w:t>
      </w:r>
      <w:r w:rsidRPr="005F1B84">
        <w:rPr>
          <w:sz w:val="28"/>
          <w:szCs w:val="28"/>
        </w:rPr>
        <w:t xml:space="preserve"> сбора ОЭЭО у населения,</w:t>
      </w:r>
      <w:r w:rsidR="00804568" w:rsidRPr="005F1B84">
        <w:rPr>
          <w:sz w:val="28"/>
          <w:szCs w:val="28"/>
        </w:rPr>
        <w:t xml:space="preserve"> а также и</w:t>
      </w:r>
      <w:r w:rsidRPr="005F1B84">
        <w:rPr>
          <w:sz w:val="28"/>
          <w:szCs w:val="28"/>
        </w:rPr>
        <w:t xml:space="preserve"> </w:t>
      </w:r>
      <w:r w:rsidR="00804568" w:rsidRPr="005F1B84">
        <w:rPr>
          <w:sz w:val="28"/>
          <w:szCs w:val="28"/>
        </w:rPr>
        <w:t xml:space="preserve">у </w:t>
      </w:r>
      <w:r w:rsidRPr="005F1B84">
        <w:rPr>
          <w:sz w:val="28"/>
          <w:szCs w:val="28"/>
        </w:rPr>
        <w:t>предприятий;</w:t>
      </w:r>
    </w:p>
    <w:p w:rsidR="003C0D57" w:rsidRPr="005F1B84" w:rsidRDefault="00DB089B" w:rsidP="003C0D57">
      <w:pPr>
        <w:ind w:firstLine="709"/>
        <w:jc w:val="both"/>
        <w:rPr>
          <w:sz w:val="28"/>
          <w:szCs w:val="28"/>
        </w:rPr>
      </w:pPr>
      <w:r w:rsidRPr="005F1B84">
        <w:rPr>
          <w:sz w:val="28"/>
          <w:szCs w:val="28"/>
        </w:rPr>
        <w:t xml:space="preserve">недостаточное количество </w:t>
      </w:r>
      <w:r w:rsidR="003C0D57" w:rsidRPr="005F1B84">
        <w:rPr>
          <w:sz w:val="28"/>
          <w:szCs w:val="28"/>
        </w:rPr>
        <w:t>подготовленных переработчиков</w:t>
      </w:r>
      <w:r w:rsidRPr="005F1B84">
        <w:rPr>
          <w:sz w:val="28"/>
          <w:szCs w:val="28"/>
        </w:rPr>
        <w:t xml:space="preserve"> данной группы отходов.</w:t>
      </w:r>
    </w:p>
    <w:p w:rsidR="00765A8C" w:rsidRPr="005F1B84" w:rsidRDefault="003C0D57" w:rsidP="003C0D57">
      <w:pPr>
        <w:ind w:firstLine="709"/>
        <w:jc w:val="both"/>
        <w:rPr>
          <w:sz w:val="28"/>
          <w:szCs w:val="28"/>
        </w:rPr>
      </w:pPr>
      <w:r w:rsidRPr="005F1B84">
        <w:rPr>
          <w:sz w:val="28"/>
          <w:szCs w:val="28"/>
        </w:rPr>
        <w:t xml:space="preserve">В Российской Федерации </w:t>
      </w:r>
      <w:r w:rsidR="00154FEF" w:rsidRPr="005F1B84">
        <w:rPr>
          <w:sz w:val="28"/>
          <w:szCs w:val="28"/>
        </w:rPr>
        <w:t xml:space="preserve">создана отраслевая Ассоциация переработчиков электронной и электробытовой техники; </w:t>
      </w:r>
      <w:r w:rsidRPr="005F1B84">
        <w:rPr>
          <w:sz w:val="28"/>
          <w:szCs w:val="28"/>
        </w:rPr>
        <w:t>действует ряд предприятий, занимающихся утилизацией ОЭЭО</w:t>
      </w:r>
      <w:r w:rsidR="00376B57" w:rsidRPr="005F1B84">
        <w:rPr>
          <w:sz w:val="28"/>
          <w:szCs w:val="28"/>
        </w:rPr>
        <w:t>, в числе которых</w:t>
      </w:r>
      <w:r w:rsidRPr="005F1B84">
        <w:rPr>
          <w:sz w:val="28"/>
          <w:szCs w:val="28"/>
        </w:rPr>
        <w:t xml:space="preserve"> ООО «УКО» (Московская </w:t>
      </w:r>
      <w:r w:rsidRPr="005F1B84">
        <w:rPr>
          <w:sz w:val="28"/>
          <w:szCs w:val="28"/>
        </w:rPr>
        <w:lastRenderedPageBreak/>
        <w:t>область)</w:t>
      </w:r>
      <w:r w:rsidR="00765A8C" w:rsidRPr="005F1B84">
        <w:rPr>
          <w:sz w:val="28"/>
          <w:szCs w:val="28"/>
        </w:rPr>
        <w:t>, ЗАО «</w:t>
      </w:r>
      <w:proofErr w:type="spellStart"/>
      <w:r w:rsidR="00765A8C" w:rsidRPr="005F1B84">
        <w:rPr>
          <w:sz w:val="28"/>
          <w:szCs w:val="28"/>
        </w:rPr>
        <w:t>Петромакс</w:t>
      </w:r>
      <w:proofErr w:type="spellEnd"/>
      <w:r w:rsidR="00765A8C" w:rsidRPr="005F1B84">
        <w:rPr>
          <w:sz w:val="28"/>
          <w:szCs w:val="28"/>
        </w:rPr>
        <w:t xml:space="preserve">» (г. Санкт-Петербург), ОАО «ОРИЯ» (г. Москва), </w:t>
      </w:r>
      <w:r w:rsidRPr="005F1B84">
        <w:rPr>
          <w:sz w:val="28"/>
          <w:szCs w:val="28"/>
        </w:rPr>
        <w:t xml:space="preserve"> </w:t>
      </w:r>
      <w:r w:rsidR="00765A8C" w:rsidRPr="005F1B84">
        <w:rPr>
          <w:sz w:val="28"/>
          <w:szCs w:val="28"/>
        </w:rPr>
        <w:t>ООО «Ведущая утилизирующая компания», имеющая около 60 филиалов по России. М</w:t>
      </w:r>
      <w:r w:rsidRPr="005F1B84">
        <w:rPr>
          <w:sz w:val="28"/>
          <w:szCs w:val="28"/>
        </w:rPr>
        <w:t xml:space="preserve">ощность имеющихся </w:t>
      </w:r>
      <w:r w:rsidR="00765A8C" w:rsidRPr="005F1B84">
        <w:rPr>
          <w:sz w:val="28"/>
          <w:szCs w:val="28"/>
        </w:rPr>
        <w:t xml:space="preserve">промышленных </w:t>
      </w:r>
      <w:r w:rsidRPr="005F1B84">
        <w:rPr>
          <w:sz w:val="28"/>
          <w:szCs w:val="28"/>
        </w:rPr>
        <w:t xml:space="preserve">объектов по обработке, утилизации составляет </w:t>
      </w:r>
      <w:r w:rsidR="00765A8C" w:rsidRPr="005F1B84">
        <w:rPr>
          <w:sz w:val="28"/>
          <w:szCs w:val="28"/>
        </w:rPr>
        <w:t>от нескольких тысяч до 33 тыс. тонн отходов в год. Ряд компаний отмечают недостаточную загрузку производственных мощностей, отсутствие стабильного потока отходов для переработки.</w:t>
      </w:r>
    </w:p>
    <w:p w:rsidR="007319DB" w:rsidRPr="005F1B84" w:rsidRDefault="006D7473" w:rsidP="00C63C2B">
      <w:pPr>
        <w:ind w:firstLine="709"/>
        <w:jc w:val="both"/>
        <w:rPr>
          <w:rStyle w:val="apple-converted-space"/>
          <w:sz w:val="28"/>
          <w:szCs w:val="28"/>
          <w:shd w:val="clear" w:color="auto" w:fill="FFFFFF"/>
        </w:rPr>
      </w:pPr>
      <w:r w:rsidRPr="005F1B84">
        <w:rPr>
          <w:sz w:val="28"/>
          <w:szCs w:val="28"/>
        </w:rPr>
        <w:t>В последнее десятилетие в России получило распространение привлечение к сбору отходов ОЭЭО крупных сет</w:t>
      </w:r>
      <w:r w:rsidR="00145094" w:rsidRPr="005F1B84">
        <w:rPr>
          <w:sz w:val="28"/>
          <w:szCs w:val="28"/>
        </w:rPr>
        <w:t>ей</w:t>
      </w:r>
      <w:r w:rsidRPr="005F1B84">
        <w:rPr>
          <w:sz w:val="28"/>
          <w:szCs w:val="28"/>
        </w:rPr>
        <w:t xml:space="preserve"> магазинов электроники и бытовой техники: Эльдорадо, М-Видео, </w:t>
      </w:r>
      <w:proofErr w:type="spellStart"/>
      <w:r w:rsidRPr="005F1B84">
        <w:rPr>
          <w:sz w:val="28"/>
          <w:szCs w:val="28"/>
        </w:rPr>
        <w:t>Техносила</w:t>
      </w:r>
      <w:proofErr w:type="spellEnd"/>
      <w:r w:rsidR="00F413B3" w:rsidRPr="005F1B84">
        <w:rPr>
          <w:sz w:val="28"/>
          <w:szCs w:val="28"/>
        </w:rPr>
        <w:t>. Магазины проводят акции «Утилизация», суть которых заключается</w:t>
      </w:r>
      <w:r w:rsidR="00F413B3" w:rsidRPr="005F1B84">
        <w:rPr>
          <w:sz w:val="28"/>
          <w:szCs w:val="28"/>
          <w:shd w:val="clear" w:color="auto" w:fill="FFFFFF"/>
        </w:rPr>
        <w:t xml:space="preserve"> в обмене старой техники </w:t>
      </w:r>
      <w:proofErr w:type="gramStart"/>
      <w:r w:rsidR="00F413B3" w:rsidRPr="005F1B84">
        <w:rPr>
          <w:sz w:val="28"/>
          <w:szCs w:val="28"/>
          <w:shd w:val="clear" w:color="auto" w:fill="FFFFFF"/>
        </w:rPr>
        <w:t>на</w:t>
      </w:r>
      <w:proofErr w:type="gramEnd"/>
      <w:r w:rsidR="00F413B3" w:rsidRPr="005F1B84">
        <w:rPr>
          <w:sz w:val="28"/>
          <w:szCs w:val="28"/>
          <w:shd w:val="clear" w:color="auto" w:fill="FFFFFF"/>
        </w:rPr>
        <w:t xml:space="preserve"> новую.</w:t>
      </w:r>
      <w:r w:rsidR="00F413B3" w:rsidRPr="005F1B84">
        <w:rPr>
          <w:rStyle w:val="apple-converted-space"/>
          <w:sz w:val="28"/>
          <w:szCs w:val="28"/>
          <w:shd w:val="clear" w:color="auto" w:fill="FFFFFF"/>
        </w:rPr>
        <w:t> </w:t>
      </w:r>
    </w:p>
    <w:p w:rsidR="00F413B3" w:rsidRPr="005F1B84" w:rsidRDefault="007319DB" w:rsidP="00C63C2B">
      <w:pPr>
        <w:ind w:firstLine="709"/>
        <w:jc w:val="both"/>
        <w:rPr>
          <w:bCs/>
          <w:sz w:val="28"/>
          <w:szCs w:val="28"/>
        </w:rPr>
      </w:pPr>
      <w:r w:rsidRPr="005F1B84">
        <w:rPr>
          <w:rStyle w:val="apple-converted-space"/>
          <w:sz w:val="28"/>
          <w:szCs w:val="28"/>
          <w:shd w:val="clear" w:color="auto" w:fill="FFFFFF"/>
        </w:rPr>
        <w:t>Так, например, п</w:t>
      </w:r>
      <w:r w:rsidR="00F413B3" w:rsidRPr="005F1B84">
        <w:rPr>
          <w:bCs/>
          <w:sz w:val="28"/>
          <w:szCs w:val="28"/>
        </w:rPr>
        <w:t>артнером сети «Эльдорадо» в подобных акциях является компания «УКО», специализирующая на переработке</w:t>
      </w:r>
      <w:r w:rsidR="00417E45">
        <w:rPr>
          <w:bCs/>
          <w:sz w:val="28"/>
          <w:szCs w:val="28"/>
        </w:rPr>
        <w:t xml:space="preserve"> и утилизации бытовой техники. </w:t>
      </w:r>
      <w:r w:rsidR="00033D17" w:rsidRPr="005F1B84">
        <w:rPr>
          <w:bCs/>
          <w:sz w:val="28"/>
          <w:szCs w:val="28"/>
        </w:rPr>
        <w:t>Собранная в магазинах бытовая техника направляется на обработку (разборку, сортировку, очистку</w:t>
      </w:r>
      <w:r w:rsidR="00FE0FDB" w:rsidRPr="005F1B84">
        <w:rPr>
          <w:bCs/>
          <w:sz w:val="28"/>
          <w:szCs w:val="28"/>
        </w:rPr>
        <w:t>, измельчение или брикетирование</w:t>
      </w:r>
      <w:r w:rsidR="00033D17" w:rsidRPr="005F1B84">
        <w:rPr>
          <w:bCs/>
          <w:sz w:val="28"/>
          <w:szCs w:val="28"/>
        </w:rPr>
        <w:t xml:space="preserve">) и передается на утилизацию. По итогам 2010-2014 гг. </w:t>
      </w:r>
      <w:r w:rsidR="00FE0FDB" w:rsidRPr="005F1B84">
        <w:rPr>
          <w:bCs/>
          <w:sz w:val="28"/>
          <w:szCs w:val="28"/>
        </w:rPr>
        <w:t xml:space="preserve">количество принятой </w:t>
      </w:r>
      <w:r w:rsidRPr="005F1B84">
        <w:rPr>
          <w:bCs/>
          <w:sz w:val="28"/>
          <w:szCs w:val="28"/>
        </w:rPr>
        <w:t xml:space="preserve">в «Эльдорадо» </w:t>
      </w:r>
      <w:r w:rsidR="00FE0FDB" w:rsidRPr="005F1B84">
        <w:rPr>
          <w:bCs/>
          <w:sz w:val="28"/>
          <w:szCs w:val="28"/>
        </w:rPr>
        <w:t>техники, бывшей в употреблении, составило 2,559 млн. штук</w:t>
      </w:r>
      <w:r w:rsidR="00C63C2B">
        <w:rPr>
          <w:bCs/>
          <w:sz w:val="28"/>
          <w:szCs w:val="28"/>
        </w:rPr>
        <w:t>.</w:t>
      </w:r>
    </w:p>
    <w:p w:rsidR="00765A8C" w:rsidRPr="005F1B84" w:rsidRDefault="00765A8C" w:rsidP="00C63C2B">
      <w:pPr>
        <w:ind w:firstLine="709"/>
        <w:jc w:val="both"/>
        <w:rPr>
          <w:sz w:val="28"/>
          <w:szCs w:val="28"/>
        </w:rPr>
      </w:pPr>
      <w:r w:rsidRPr="005F1B84">
        <w:rPr>
          <w:sz w:val="28"/>
          <w:szCs w:val="28"/>
        </w:rPr>
        <w:t xml:space="preserve">В общемировой практике крупные компании-производители предоставляют возможность потребителям </w:t>
      </w:r>
      <w:r w:rsidR="006D7473" w:rsidRPr="005F1B84">
        <w:rPr>
          <w:sz w:val="28"/>
          <w:szCs w:val="28"/>
        </w:rPr>
        <w:t xml:space="preserve">сдать для </w:t>
      </w:r>
      <w:r w:rsidRPr="005F1B84">
        <w:rPr>
          <w:sz w:val="28"/>
          <w:szCs w:val="28"/>
        </w:rPr>
        <w:t>утилиз</w:t>
      </w:r>
      <w:r w:rsidR="006D7473" w:rsidRPr="005F1B84">
        <w:rPr>
          <w:sz w:val="28"/>
          <w:szCs w:val="28"/>
        </w:rPr>
        <w:t>ации</w:t>
      </w:r>
      <w:r w:rsidRPr="005F1B84">
        <w:rPr>
          <w:sz w:val="28"/>
          <w:szCs w:val="28"/>
        </w:rPr>
        <w:t xml:space="preserve"> отходы электроники: так, например, компания  </w:t>
      </w:r>
      <w:r w:rsidRPr="005F1B84">
        <w:rPr>
          <w:sz w:val="28"/>
          <w:szCs w:val="28"/>
          <w:shd w:val="clear" w:color="auto" w:fill="FFFFFF"/>
          <w:lang w:val="en-US"/>
        </w:rPr>
        <w:t>Apple</w:t>
      </w:r>
      <w:r w:rsidRPr="005F1B84">
        <w:rPr>
          <w:sz w:val="28"/>
          <w:szCs w:val="28"/>
          <w:shd w:val="clear" w:color="auto" w:fill="FFFFFF"/>
        </w:rPr>
        <w:t xml:space="preserve"> </w:t>
      </w:r>
      <w:r w:rsidR="006D7473" w:rsidRPr="005F1B84">
        <w:rPr>
          <w:sz w:val="28"/>
          <w:szCs w:val="28"/>
          <w:shd w:val="clear" w:color="auto" w:fill="FFFFFF"/>
        </w:rPr>
        <w:t>способна утилизировать д</w:t>
      </w:r>
      <w:r w:rsidR="00F413B3" w:rsidRPr="005F1B84">
        <w:rPr>
          <w:sz w:val="28"/>
          <w:szCs w:val="28"/>
          <w:shd w:val="clear" w:color="auto" w:fill="FFFFFF"/>
        </w:rPr>
        <w:t>о</w:t>
      </w:r>
      <w:r w:rsidR="00C63C2B">
        <w:rPr>
          <w:sz w:val="28"/>
          <w:szCs w:val="28"/>
          <w:shd w:val="clear" w:color="auto" w:fill="FFFFFF"/>
        </w:rPr>
        <w:t xml:space="preserve"> 1,2 млн. телефонов в год, </w:t>
      </w:r>
      <w:r w:rsidR="006D7473" w:rsidRPr="005F1B84">
        <w:rPr>
          <w:sz w:val="28"/>
          <w:szCs w:val="28"/>
          <w:shd w:val="clear" w:color="auto" w:fill="FFFFFF"/>
        </w:rPr>
        <w:t>к</w:t>
      </w:r>
      <w:r w:rsidR="006D7473" w:rsidRPr="005F1B84">
        <w:rPr>
          <w:sz w:val="28"/>
          <w:szCs w:val="28"/>
        </w:rPr>
        <w:t xml:space="preserve">омпания </w:t>
      </w:r>
      <w:proofErr w:type="spellStart"/>
      <w:r w:rsidR="006D7473" w:rsidRPr="005F1B84">
        <w:rPr>
          <w:sz w:val="28"/>
          <w:szCs w:val="28"/>
        </w:rPr>
        <w:t>Samsung</w:t>
      </w:r>
      <w:proofErr w:type="spellEnd"/>
      <w:r w:rsidR="006D7473" w:rsidRPr="005F1B84">
        <w:rPr>
          <w:sz w:val="28"/>
          <w:szCs w:val="28"/>
        </w:rPr>
        <w:t xml:space="preserve"> в рамках программы </w:t>
      </w:r>
      <w:proofErr w:type="spellStart"/>
      <w:r w:rsidR="006D7473" w:rsidRPr="005F1B84">
        <w:rPr>
          <w:sz w:val="28"/>
          <w:szCs w:val="28"/>
        </w:rPr>
        <w:t>Samsung</w:t>
      </w:r>
      <w:proofErr w:type="spellEnd"/>
      <w:r w:rsidR="006D7473" w:rsidRPr="005F1B84">
        <w:rPr>
          <w:sz w:val="28"/>
          <w:szCs w:val="28"/>
        </w:rPr>
        <w:t xml:space="preserve"> </w:t>
      </w:r>
      <w:proofErr w:type="spellStart"/>
      <w:r w:rsidR="006D7473" w:rsidRPr="005F1B84">
        <w:rPr>
          <w:sz w:val="28"/>
          <w:szCs w:val="28"/>
        </w:rPr>
        <w:t>Mobile</w:t>
      </w:r>
      <w:proofErr w:type="spellEnd"/>
      <w:r w:rsidR="006D7473" w:rsidRPr="005F1B84">
        <w:rPr>
          <w:sz w:val="28"/>
          <w:szCs w:val="28"/>
        </w:rPr>
        <w:t xml:space="preserve"> </w:t>
      </w:r>
      <w:proofErr w:type="spellStart"/>
      <w:r w:rsidR="006D7473" w:rsidRPr="005F1B84">
        <w:rPr>
          <w:sz w:val="28"/>
          <w:szCs w:val="28"/>
        </w:rPr>
        <w:t>Take-back</w:t>
      </w:r>
      <w:proofErr w:type="spellEnd"/>
      <w:r w:rsidR="006D7473" w:rsidRPr="005F1B84">
        <w:rPr>
          <w:sz w:val="28"/>
          <w:szCs w:val="28"/>
        </w:rPr>
        <w:t xml:space="preserve"> принимает цифровую технику: </w:t>
      </w:r>
      <w:r w:rsidR="007319DB" w:rsidRPr="005F1B84">
        <w:rPr>
          <w:sz w:val="28"/>
          <w:szCs w:val="28"/>
        </w:rPr>
        <w:t>телефоны, смартфоны, планшеты, зарядные устройства</w:t>
      </w:r>
      <w:r w:rsidR="00C63C2B">
        <w:rPr>
          <w:sz w:val="28"/>
          <w:szCs w:val="28"/>
        </w:rPr>
        <w:t>, аккумуляторы и аксессуары</w:t>
      </w:r>
      <w:r w:rsidR="007319DB" w:rsidRPr="005F1B84">
        <w:rPr>
          <w:sz w:val="28"/>
          <w:szCs w:val="28"/>
        </w:rPr>
        <w:t>.</w:t>
      </w:r>
    </w:p>
    <w:p w:rsidR="007319DB" w:rsidRPr="005F1B84" w:rsidRDefault="00712EFF" w:rsidP="00C63C2B">
      <w:pPr>
        <w:ind w:firstLine="709"/>
        <w:jc w:val="both"/>
        <w:rPr>
          <w:sz w:val="28"/>
          <w:szCs w:val="28"/>
        </w:rPr>
      </w:pPr>
      <w:r w:rsidRPr="005F1B84">
        <w:rPr>
          <w:sz w:val="28"/>
          <w:szCs w:val="28"/>
        </w:rPr>
        <w:t>Современные технологии позволяют перерабатывать до 90% от веса электронных и</w:t>
      </w:r>
      <w:r w:rsidR="00C63C2B">
        <w:rPr>
          <w:sz w:val="28"/>
          <w:szCs w:val="28"/>
        </w:rPr>
        <w:t xml:space="preserve"> электротехнических изделий</w:t>
      </w:r>
      <w:r w:rsidRPr="005F1B84">
        <w:rPr>
          <w:sz w:val="28"/>
          <w:szCs w:val="28"/>
        </w:rPr>
        <w:t xml:space="preserve">. </w:t>
      </w:r>
      <w:r w:rsidR="00376B57" w:rsidRPr="005F1B84">
        <w:rPr>
          <w:sz w:val="28"/>
          <w:szCs w:val="28"/>
        </w:rPr>
        <w:t>Недостаточное развитие в России рынка вторичных материалов, ограниченность их использования в производстве</w:t>
      </w:r>
      <w:r w:rsidR="007319DB" w:rsidRPr="005F1B84">
        <w:rPr>
          <w:sz w:val="28"/>
          <w:szCs w:val="28"/>
        </w:rPr>
        <w:t xml:space="preserve"> сдерживает развитие инфраструктуры сбора и утилизации отходов электронного и электрического оборудования. </w:t>
      </w:r>
    </w:p>
    <w:p w:rsidR="00F11458" w:rsidRPr="005F1B84" w:rsidRDefault="00F11458" w:rsidP="00C63C2B">
      <w:pPr>
        <w:ind w:firstLine="709"/>
        <w:jc w:val="both"/>
        <w:rPr>
          <w:sz w:val="28"/>
          <w:szCs w:val="28"/>
        </w:rPr>
      </w:pPr>
      <w:r w:rsidRPr="005F1B84">
        <w:rPr>
          <w:sz w:val="28"/>
          <w:szCs w:val="28"/>
        </w:rPr>
        <w:t xml:space="preserve">Специалисты указывают на отсутствие в настоящее время в Российской Федерации мощностей по переработке </w:t>
      </w:r>
      <w:proofErr w:type="spellStart"/>
      <w:r w:rsidRPr="005F1B84">
        <w:rPr>
          <w:sz w:val="28"/>
          <w:szCs w:val="28"/>
        </w:rPr>
        <w:t>свинецсодержащего</w:t>
      </w:r>
      <w:proofErr w:type="spellEnd"/>
      <w:r w:rsidRPr="005F1B84">
        <w:rPr>
          <w:sz w:val="28"/>
          <w:szCs w:val="28"/>
        </w:rPr>
        <w:t xml:space="preserve"> стекла от телевизоров и другого оборудования старых моделей, переработке литиевых, литий-ионных аккумуляторов, бытовых ник</w:t>
      </w:r>
      <w:r w:rsidR="00C63C2B">
        <w:rPr>
          <w:sz w:val="28"/>
          <w:szCs w:val="28"/>
        </w:rPr>
        <w:t>ель-кадмиевых аккумуляторов</w:t>
      </w:r>
      <w:r w:rsidRPr="005F1B84">
        <w:rPr>
          <w:sz w:val="28"/>
          <w:szCs w:val="28"/>
        </w:rPr>
        <w:t xml:space="preserve">. </w:t>
      </w:r>
    </w:p>
    <w:p w:rsidR="007319DB" w:rsidRPr="005F1B84" w:rsidRDefault="007319DB" w:rsidP="00C63C2B">
      <w:pPr>
        <w:pStyle w:val="ad"/>
        <w:rPr>
          <w:sz w:val="28"/>
          <w:szCs w:val="28"/>
        </w:rPr>
      </w:pPr>
      <w:r w:rsidRPr="005F1B84">
        <w:rPr>
          <w:sz w:val="28"/>
          <w:szCs w:val="28"/>
        </w:rPr>
        <w:t>В соответствии с распоряжением Правительства Российской Федерации от 24.09.2015 №</w:t>
      </w:r>
      <w:r w:rsidR="00C63C2B">
        <w:rPr>
          <w:sz w:val="28"/>
          <w:szCs w:val="28"/>
        </w:rPr>
        <w:t xml:space="preserve"> </w:t>
      </w:r>
      <w:r w:rsidRPr="005F1B84">
        <w:rPr>
          <w:sz w:val="28"/>
          <w:szCs w:val="28"/>
        </w:rPr>
        <w:t>1886-р в перечень товаров, подлежащих утилизации после утраты ими потребительских свойств, входят следующие группы товаров, связанных с образованием отходов электронного и электрического оборудования:</w:t>
      </w:r>
    </w:p>
    <w:p w:rsidR="007319DB" w:rsidRPr="005F1B84" w:rsidRDefault="007319DB" w:rsidP="00C63C2B">
      <w:pPr>
        <w:pStyle w:val="af"/>
      </w:pPr>
      <w:r w:rsidRPr="005F1B84">
        <w:t>компьютеры и периферийное оборудование;</w:t>
      </w:r>
    </w:p>
    <w:p w:rsidR="007319DB" w:rsidRPr="005F1B84" w:rsidRDefault="007319DB" w:rsidP="00C63C2B">
      <w:pPr>
        <w:pStyle w:val="af"/>
      </w:pPr>
      <w:r w:rsidRPr="005F1B84">
        <w:t>оборудование коммуникационное;</w:t>
      </w:r>
    </w:p>
    <w:p w:rsidR="007319DB" w:rsidRPr="005F1B84" w:rsidRDefault="007319DB" w:rsidP="00C63C2B">
      <w:pPr>
        <w:pStyle w:val="af"/>
      </w:pPr>
      <w:r w:rsidRPr="005F1B84">
        <w:t>техника бытовая электронная;</w:t>
      </w:r>
    </w:p>
    <w:p w:rsidR="007319DB" w:rsidRPr="005F1B84" w:rsidRDefault="007319DB" w:rsidP="00C63C2B">
      <w:pPr>
        <w:pStyle w:val="af"/>
      </w:pPr>
      <w:r w:rsidRPr="005F1B84">
        <w:t>приборы оптические и фотографическое оборудование;</w:t>
      </w:r>
    </w:p>
    <w:p w:rsidR="007319DB" w:rsidRPr="005F1B84" w:rsidRDefault="007319DB" w:rsidP="00C63C2B">
      <w:pPr>
        <w:pStyle w:val="af"/>
      </w:pPr>
      <w:r w:rsidRPr="005F1B84">
        <w:t>батареи аккумуляторные;</w:t>
      </w:r>
    </w:p>
    <w:p w:rsidR="007319DB" w:rsidRPr="005F1B84" w:rsidRDefault="007319DB" w:rsidP="00C63C2B">
      <w:pPr>
        <w:pStyle w:val="af"/>
      </w:pPr>
      <w:r w:rsidRPr="005F1B84">
        <w:t>оборудование электрическое осветительное;</w:t>
      </w:r>
    </w:p>
    <w:p w:rsidR="007319DB" w:rsidRPr="005F1B84" w:rsidRDefault="007319DB" w:rsidP="00C63C2B">
      <w:pPr>
        <w:pStyle w:val="af"/>
      </w:pPr>
      <w:r w:rsidRPr="005F1B84">
        <w:t>приборы бытовые электрические;</w:t>
      </w:r>
    </w:p>
    <w:p w:rsidR="007319DB" w:rsidRPr="005F1B84" w:rsidRDefault="007319DB" w:rsidP="00C63C2B">
      <w:pPr>
        <w:pStyle w:val="af"/>
      </w:pPr>
      <w:r w:rsidRPr="005F1B84">
        <w:t>приборы бытовые неэлектрические;</w:t>
      </w:r>
    </w:p>
    <w:p w:rsidR="007319DB" w:rsidRPr="005F1B84" w:rsidRDefault="007319DB" w:rsidP="00C63C2B">
      <w:pPr>
        <w:pStyle w:val="af"/>
      </w:pPr>
      <w:r w:rsidRPr="005F1B84">
        <w:lastRenderedPageBreak/>
        <w:t>инструменты ручные со встроенным электрическим двигателем;</w:t>
      </w:r>
    </w:p>
    <w:p w:rsidR="007319DB" w:rsidRPr="005F1B84" w:rsidRDefault="007319DB" w:rsidP="00C63C2B">
      <w:pPr>
        <w:pStyle w:val="af"/>
      </w:pPr>
      <w:r w:rsidRPr="005F1B84">
        <w:t>оборудование промышленное холодильное и вентиляционное.</w:t>
      </w:r>
    </w:p>
    <w:p w:rsidR="007319DB" w:rsidRPr="005F1B84" w:rsidRDefault="007319DB" w:rsidP="00C63C2B">
      <w:pPr>
        <w:pStyle w:val="af"/>
      </w:pPr>
      <w:r w:rsidRPr="005F1B84">
        <w:t>Введение расширенной ответственности производителей за утилизацию их товаров после утраты ими потребительских свойств</w:t>
      </w:r>
      <w:r w:rsidR="00F11458" w:rsidRPr="005F1B84">
        <w:t xml:space="preserve"> будет усиливаться вводом запрета на захоронение отходов, в состав которых входят полезные компоненты. Недостаточное развитие инфраструктуры сбора, обработки, утилизации отходов компьютерного, электронного и электрического оборудования обуславливает предполагаемую дату введения запрета не ранее </w:t>
      </w:r>
      <w:r w:rsidR="00C63C2B">
        <w:t>01.01.2020.</w:t>
      </w:r>
    </w:p>
    <w:p w:rsidR="002A0DA5" w:rsidRPr="005F1B84" w:rsidRDefault="002A0DA5" w:rsidP="00C63C2B">
      <w:pPr>
        <w:ind w:firstLine="709"/>
        <w:jc w:val="both"/>
        <w:rPr>
          <w:sz w:val="28"/>
          <w:szCs w:val="28"/>
        </w:rPr>
      </w:pPr>
    </w:p>
    <w:p w:rsidR="00AF3EC6" w:rsidRPr="005F1B84" w:rsidRDefault="00AF3EC6" w:rsidP="00C63C2B">
      <w:pPr>
        <w:pStyle w:val="ConsPlusNormal"/>
        <w:ind w:firstLine="709"/>
        <w:rPr>
          <w:rFonts w:ascii="Times New Roman" w:hAnsi="Times New Roman" w:cs="Times New Roman"/>
          <w:b/>
          <w:i/>
          <w:sz w:val="28"/>
          <w:szCs w:val="28"/>
        </w:rPr>
      </w:pPr>
      <w:r w:rsidRPr="005F1B84">
        <w:rPr>
          <w:rFonts w:ascii="Times New Roman" w:hAnsi="Times New Roman" w:cs="Times New Roman"/>
          <w:b/>
          <w:i/>
          <w:sz w:val="28"/>
          <w:szCs w:val="28"/>
        </w:rPr>
        <w:t>Отходы шин, покрышек, камер автомобильных</w:t>
      </w:r>
    </w:p>
    <w:p w:rsidR="00F41EB5" w:rsidRPr="005F1B84" w:rsidRDefault="00F41EB5" w:rsidP="00C63C2B">
      <w:pPr>
        <w:ind w:firstLine="709"/>
        <w:jc w:val="both"/>
        <w:rPr>
          <w:sz w:val="28"/>
          <w:szCs w:val="28"/>
        </w:rPr>
      </w:pPr>
      <w:r w:rsidRPr="005F1B84">
        <w:rPr>
          <w:sz w:val="28"/>
          <w:szCs w:val="28"/>
        </w:rPr>
        <w:t>Бывшие в употреблении шины, покрышки – наиболее массовые</w:t>
      </w:r>
      <w:r w:rsidR="003C0D57" w:rsidRPr="005F1B84">
        <w:rPr>
          <w:sz w:val="28"/>
          <w:szCs w:val="28"/>
        </w:rPr>
        <w:t xml:space="preserve"> и крупнотоннажные отходы потребления резиновых и </w:t>
      </w:r>
      <w:r w:rsidRPr="005F1B84">
        <w:rPr>
          <w:sz w:val="28"/>
          <w:szCs w:val="28"/>
        </w:rPr>
        <w:t xml:space="preserve">резинотехнических изделий. Они представляют собой ценное вторичное сырье, содержащее 45-52% натурального каучука, 25-35% технического углерода, 10-15% </w:t>
      </w:r>
      <w:r w:rsidR="00C63C2B">
        <w:rPr>
          <w:sz w:val="28"/>
          <w:szCs w:val="28"/>
        </w:rPr>
        <w:t>высококачественного металла</w:t>
      </w:r>
      <w:r w:rsidRPr="005F1B84">
        <w:rPr>
          <w:sz w:val="28"/>
          <w:szCs w:val="28"/>
        </w:rPr>
        <w:t>.</w:t>
      </w:r>
    </w:p>
    <w:p w:rsidR="00336624" w:rsidRPr="005F1B84" w:rsidRDefault="00347730" w:rsidP="00C63C2B">
      <w:pPr>
        <w:shd w:val="clear" w:color="auto" w:fill="FFFFFF"/>
        <w:ind w:firstLine="709"/>
        <w:jc w:val="both"/>
        <w:rPr>
          <w:sz w:val="28"/>
          <w:szCs w:val="28"/>
        </w:rPr>
      </w:pPr>
      <w:r w:rsidRPr="005F1B84">
        <w:rPr>
          <w:sz w:val="28"/>
          <w:szCs w:val="28"/>
        </w:rPr>
        <w:t xml:space="preserve">Объемы производства шин, покрышек, камер автомобильных в Российской Федерации за период 2012-2015 гг. </w:t>
      </w:r>
      <w:r w:rsidR="003B3F5B" w:rsidRPr="005F1B84">
        <w:rPr>
          <w:sz w:val="28"/>
          <w:szCs w:val="28"/>
        </w:rPr>
        <w:t xml:space="preserve">по данным Росстата </w:t>
      </w:r>
      <w:r w:rsidRPr="005F1B84">
        <w:rPr>
          <w:sz w:val="28"/>
          <w:szCs w:val="28"/>
        </w:rPr>
        <w:t>в</w:t>
      </w:r>
      <w:r w:rsidR="00965BE2" w:rsidRPr="005F1B84">
        <w:rPr>
          <w:sz w:val="28"/>
          <w:szCs w:val="28"/>
        </w:rPr>
        <w:t>ы</w:t>
      </w:r>
      <w:r w:rsidRPr="005F1B84">
        <w:rPr>
          <w:sz w:val="28"/>
          <w:szCs w:val="28"/>
        </w:rPr>
        <w:t>росли на 10%</w:t>
      </w:r>
      <w:r w:rsidR="00965BE2" w:rsidRPr="005F1B84">
        <w:rPr>
          <w:sz w:val="28"/>
          <w:szCs w:val="28"/>
        </w:rPr>
        <w:t xml:space="preserve"> (таблица </w:t>
      </w:r>
      <w:r w:rsidR="009F18D4" w:rsidRPr="005F1B84">
        <w:rPr>
          <w:sz w:val="28"/>
          <w:szCs w:val="28"/>
        </w:rPr>
        <w:t>7</w:t>
      </w:r>
      <w:r w:rsidR="00965BE2" w:rsidRPr="005F1B84">
        <w:rPr>
          <w:sz w:val="28"/>
          <w:szCs w:val="28"/>
        </w:rPr>
        <w:t>).</w:t>
      </w:r>
      <w:r w:rsidRPr="005F1B84">
        <w:rPr>
          <w:sz w:val="28"/>
          <w:szCs w:val="28"/>
        </w:rPr>
        <w:t xml:space="preserve"> </w:t>
      </w:r>
      <w:r w:rsidR="00965BE2" w:rsidRPr="005F1B84">
        <w:rPr>
          <w:sz w:val="28"/>
          <w:szCs w:val="28"/>
        </w:rPr>
        <w:t>В</w:t>
      </w:r>
      <w:r w:rsidRPr="005F1B84">
        <w:rPr>
          <w:sz w:val="28"/>
          <w:szCs w:val="28"/>
        </w:rPr>
        <w:t xml:space="preserve"> 2015 году</w:t>
      </w:r>
      <w:r w:rsidR="0063140E" w:rsidRPr="005F1B84">
        <w:rPr>
          <w:sz w:val="28"/>
          <w:szCs w:val="28"/>
        </w:rPr>
        <w:t xml:space="preserve"> </w:t>
      </w:r>
      <w:r w:rsidRPr="005F1B84">
        <w:rPr>
          <w:sz w:val="28"/>
          <w:szCs w:val="28"/>
        </w:rPr>
        <w:t xml:space="preserve">произведено 56 371,1 </w:t>
      </w:r>
      <w:r w:rsidR="0063140E" w:rsidRPr="005F1B84">
        <w:rPr>
          <w:sz w:val="28"/>
          <w:szCs w:val="28"/>
        </w:rPr>
        <w:t>млн</w:t>
      </w:r>
      <w:r w:rsidRPr="005F1B84">
        <w:rPr>
          <w:sz w:val="28"/>
          <w:szCs w:val="28"/>
        </w:rPr>
        <w:t xml:space="preserve">. штук </w:t>
      </w:r>
      <w:r w:rsidR="00336624" w:rsidRPr="005F1B84">
        <w:rPr>
          <w:sz w:val="28"/>
          <w:szCs w:val="28"/>
        </w:rPr>
        <w:t>шин, покрышек, камер резиновых новых</w:t>
      </w:r>
      <w:r w:rsidR="00965BE2" w:rsidRPr="005F1B84">
        <w:rPr>
          <w:sz w:val="28"/>
          <w:szCs w:val="28"/>
        </w:rPr>
        <w:t>.</w:t>
      </w:r>
      <w:r w:rsidR="0063140E" w:rsidRPr="005F1B84">
        <w:rPr>
          <w:sz w:val="28"/>
          <w:szCs w:val="28"/>
        </w:rPr>
        <w:t xml:space="preserve"> </w:t>
      </w:r>
      <w:r w:rsidR="003B3F5B" w:rsidRPr="005F1B84">
        <w:rPr>
          <w:sz w:val="28"/>
          <w:szCs w:val="28"/>
        </w:rPr>
        <w:t>Импорт шин и покрышек наоборот, имеет тенденцию к сокращению</w:t>
      </w:r>
      <w:r w:rsidR="00E66816" w:rsidRPr="005F1B84">
        <w:rPr>
          <w:sz w:val="28"/>
          <w:szCs w:val="28"/>
        </w:rPr>
        <w:t xml:space="preserve">: с </w:t>
      </w:r>
      <w:r w:rsidR="003B3F5B" w:rsidRPr="005F1B84">
        <w:rPr>
          <w:sz w:val="28"/>
          <w:szCs w:val="28"/>
        </w:rPr>
        <w:t>27,26 млн. штук в 2012 году,</w:t>
      </w:r>
      <w:r w:rsidR="00E66816" w:rsidRPr="005F1B84">
        <w:rPr>
          <w:sz w:val="28"/>
          <w:szCs w:val="28"/>
        </w:rPr>
        <w:t xml:space="preserve"> до 22,78 и 15,7 млн. штук соответственно в 2014 и 2015 годах. Наиболее серьезно сократились объемы импорта в 2015 году </w:t>
      </w:r>
      <w:r w:rsidR="00F47EAC" w:rsidRPr="005F1B84">
        <w:rPr>
          <w:sz w:val="28"/>
          <w:szCs w:val="28"/>
        </w:rPr>
        <w:t>– более</w:t>
      </w:r>
      <w:proofErr w:type="gramStart"/>
      <w:r w:rsidR="00F47EAC" w:rsidRPr="005F1B84">
        <w:rPr>
          <w:sz w:val="28"/>
          <w:szCs w:val="28"/>
        </w:rPr>
        <w:t>,</w:t>
      </w:r>
      <w:proofErr w:type="gramEnd"/>
      <w:r w:rsidR="00F47EAC" w:rsidRPr="005F1B84">
        <w:rPr>
          <w:sz w:val="28"/>
          <w:szCs w:val="28"/>
        </w:rPr>
        <w:t xml:space="preserve"> чем на 30% по отношению к 2014 г., что связано с девальвацией рубля, а также рядом мер, предпринятых государством. </w:t>
      </w:r>
    </w:p>
    <w:p w:rsidR="00336624" w:rsidRPr="005F1B84" w:rsidRDefault="00336624"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Таблица </w:t>
      </w:r>
      <w:r w:rsidR="009F18D4" w:rsidRPr="005F1B84">
        <w:rPr>
          <w:rFonts w:ascii="Times New Roman" w:hAnsi="Times New Roman" w:cs="Times New Roman"/>
          <w:sz w:val="28"/>
          <w:szCs w:val="28"/>
        </w:rPr>
        <w:t>7</w:t>
      </w:r>
      <w:r w:rsidR="004945A2" w:rsidRPr="005F1B84">
        <w:rPr>
          <w:rFonts w:ascii="Times New Roman" w:hAnsi="Times New Roman" w:cs="Times New Roman"/>
          <w:sz w:val="28"/>
          <w:szCs w:val="28"/>
        </w:rPr>
        <w:t xml:space="preserve"> </w:t>
      </w:r>
      <w:r w:rsidR="00C63C2B">
        <w:rPr>
          <w:rFonts w:ascii="Times New Roman" w:hAnsi="Times New Roman" w:cs="Times New Roman"/>
          <w:sz w:val="28"/>
          <w:szCs w:val="28"/>
        </w:rPr>
        <w:t xml:space="preserve">- </w:t>
      </w:r>
      <w:r w:rsidRPr="005F1B84">
        <w:rPr>
          <w:rFonts w:ascii="Times New Roman" w:hAnsi="Times New Roman" w:cs="Times New Roman"/>
          <w:sz w:val="28"/>
          <w:szCs w:val="28"/>
        </w:rPr>
        <w:t>Производство шин, покрышек, камер резиновых в Российской Федерации в 2012-2015 гг. (</w:t>
      </w:r>
      <w:hyperlink r:id="rId17" w:history="1">
        <w:r w:rsidRPr="005F1B84">
          <w:rPr>
            <w:rStyle w:val="ac"/>
            <w:rFonts w:ascii="Times New Roman" w:hAnsi="Times New Roman" w:cs="Times New Roman"/>
            <w:sz w:val="28"/>
            <w:szCs w:val="28"/>
          </w:rPr>
          <w:t>www.fedstat.ru</w:t>
        </w:r>
      </w:hyperlink>
      <w:r w:rsidRPr="005F1B84">
        <w:rPr>
          <w:rFonts w:ascii="Times New Roman" w:hAnsi="Times New Roman" w:cs="Times New Roman"/>
          <w:sz w:val="28"/>
          <w:szCs w:val="28"/>
        </w:rPr>
        <w:t xml:space="preserve">) </w:t>
      </w:r>
    </w:p>
    <w:tbl>
      <w:tblPr>
        <w:tblStyle w:val="a7"/>
        <w:tblW w:w="9747" w:type="dxa"/>
        <w:tblLayout w:type="fixed"/>
        <w:tblLook w:val="04A0" w:firstRow="1" w:lastRow="0" w:firstColumn="1" w:lastColumn="0" w:noHBand="0" w:noVBand="1"/>
      </w:tblPr>
      <w:tblGrid>
        <w:gridCol w:w="4077"/>
        <w:gridCol w:w="850"/>
        <w:gridCol w:w="1115"/>
        <w:gridCol w:w="1093"/>
        <w:gridCol w:w="1096"/>
        <w:gridCol w:w="1516"/>
      </w:tblGrid>
      <w:tr w:rsidR="00336624" w:rsidRPr="00087AB4" w:rsidTr="00C63C2B">
        <w:trPr>
          <w:trHeight w:val="353"/>
        </w:trPr>
        <w:tc>
          <w:tcPr>
            <w:tcW w:w="4077" w:type="dxa"/>
            <w:vMerge w:val="restart"/>
            <w:vAlign w:val="center"/>
          </w:tcPr>
          <w:p w:rsidR="00336624" w:rsidRPr="00087AB4" w:rsidRDefault="00336624" w:rsidP="00E345AB">
            <w:pPr>
              <w:jc w:val="center"/>
              <w:rPr>
                <w:sz w:val="22"/>
                <w:szCs w:val="22"/>
              </w:rPr>
            </w:pPr>
            <w:r w:rsidRPr="00087AB4">
              <w:rPr>
                <w:sz w:val="22"/>
                <w:szCs w:val="22"/>
              </w:rPr>
              <w:t>Виды продукции</w:t>
            </w:r>
          </w:p>
        </w:tc>
        <w:tc>
          <w:tcPr>
            <w:tcW w:w="850" w:type="dxa"/>
            <w:vMerge w:val="restart"/>
            <w:vAlign w:val="center"/>
          </w:tcPr>
          <w:p w:rsidR="00336624" w:rsidRPr="00087AB4" w:rsidRDefault="00336624" w:rsidP="00E345AB">
            <w:pPr>
              <w:jc w:val="center"/>
              <w:rPr>
                <w:sz w:val="22"/>
                <w:szCs w:val="22"/>
              </w:rPr>
            </w:pPr>
            <w:r w:rsidRPr="00087AB4">
              <w:rPr>
                <w:sz w:val="22"/>
                <w:szCs w:val="22"/>
              </w:rPr>
              <w:t>Ед. изм.</w:t>
            </w:r>
          </w:p>
        </w:tc>
        <w:tc>
          <w:tcPr>
            <w:tcW w:w="4820" w:type="dxa"/>
            <w:gridSpan w:val="4"/>
            <w:tcBorders>
              <w:right w:val="single" w:sz="4" w:space="0" w:color="auto"/>
            </w:tcBorders>
          </w:tcPr>
          <w:p w:rsidR="00336624" w:rsidRPr="00087AB4" w:rsidRDefault="00336624" w:rsidP="00E345AB">
            <w:pPr>
              <w:jc w:val="center"/>
              <w:rPr>
                <w:sz w:val="22"/>
                <w:szCs w:val="22"/>
              </w:rPr>
            </w:pPr>
            <w:r w:rsidRPr="00087AB4">
              <w:rPr>
                <w:sz w:val="22"/>
                <w:szCs w:val="22"/>
              </w:rPr>
              <w:t>Производство продукции в натуральном выражении</w:t>
            </w:r>
          </w:p>
        </w:tc>
      </w:tr>
      <w:tr w:rsidR="00336624" w:rsidRPr="00087AB4" w:rsidTr="00C63C2B">
        <w:tc>
          <w:tcPr>
            <w:tcW w:w="4077" w:type="dxa"/>
            <w:vMerge/>
          </w:tcPr>
          <w:p w:rsidR="00336624" w:rsidRPr="00087AB4" w:rsidRDefault="00336624" w:rsidP="00E345AB">
            <w:pPr>
              <w:rPr>
                <w:sz w:val="22"/>
                <w:szCs w:val="22"/>
              </w:rPr>
            </w:pPr>
          </w:p>
        </w:tc>
        <w:tc>
          <w:tcPr>
            <w:tcW w:w="850" w:type="dxa"/>
            <w:vMerge/>
          </w:tcPr>
          <w:p w:rsidR="00336624" w:rsidRPr="00087AB4" w:rsidRDefault="00336624" w:rsidP="00E345AB">
            <w:pPr>
              <w:rPr>
                <w:sz w:val="22"/>
                <w:szCs w:val="22"/>
              </w:rPr>
            </w:pPr>
          </w:p>
        </w:tc>
        <w:tc>
          <w:tcPr>
            <w:tcW w:w="1115" w:type="dxa"/>
          </w:tcPr>
          <w:p w:rsidR="00336624" w:rsidRPr="00087AB4" w:rsidRDefault="00336624" w:rsidP="00E345AB">
            <w:pPr>
              <w:jc w:val="center"/>
              <w:rPr>
                <w:sz w:val="22"/>
                <w:szCs w:val="22"/>
              </w:rPr>
            </w:pPr>
            <w:r w:rsidRPr="00087AB4">
              <w:rPr>
                <w:sz w:val="22"/>
                <w:szCs w:val="22"/>
              </w:rPr>
              <w:t>2012 г.</w:t>
            </w:r>
          </w:p>
        </w:tc>
        <w:tc>
          <w:tcPr>
            <w:tcW w:w="1093" w:type="dxa"/>
          </w:tcPr>
          <w:p w:rsidR="00336624" w:rsidRPr="00087AB4" w:rsidRDefault="00336624" w:rsidP="00E345AB">
            <w:pPr>
              <w:jc w:val="center"/>
              <w:rPr>
                <w:sz w:val="22"/>
                <w:szCs w:val="22"/>
              </w:rPr>
            </w:pPr>
            <w:r w:rsidRPr="00087AB4">
              <w:rPr>
                <w:sz w:val="22"/>
                <w:szCs w:val="22"/>
              </w:rPr>
              <w:t>2013 г.</w:t>
            </w:r>
          </w:p>
        </w:tc>
        <w:tc>
          <w:tcPr>
            <w:tcW w:w="1096" w:type="dxa"/>
          </w:tcPr>
          <w:p w:rsidR="00336624" w:rsidRPr="00087AB4" w:rsidRDefault="00336624" w:rsidP="00E345AB">
            <w:pPr>
              <w:jc w:val="center"/>
              <w:rPr>
                <w:sz w:val="22"/>
                <w:szCs w:val="22"/>
              </w:rPr>
            </w:pPr>
            <w:r w:rsidRPr="00087AB4">
              <w:rPr>
                <w:sz w:val="22"/>
                <w:szCs w:val="22"/>
              </w:rPr>
              <w:t>2014 г.</w:t>
            </w:r>
          </w:p>
        </w:tc>
        <w:tc>
          <w:tcPr>
            <w:tcW w:w="1516" w:type="dxa"/>
            <w:tcBorders>
              <w:right w:val="single" w:sz="4" w:space="0" w:color="auto"/>
            </w:tcBorders>
          </w:tcPr>
          <w:p w:rsidR="00336624" w:rsidRPr="00087AB4" w:rsidRDefault="00336624" w:rsidP="00E345AB">
            <w:pPr>
              <w:jc w:val="center"/>
              <w:rPr>
                <w:sz w:val="22"/>
                <w:szCs w:val="22"/>
              </w:rPr>
            </w:pPr>
            <w:r w:rsidRPr="00087AB4">
              <w:rPr>
                <w:sz w:val="22"/>
                <w:szCs w:val="22"/>
              </w:rPr>
              <w:t>2015 г.</w:t>
            </w:r>
          </w:p>
        </w:tc>
      </w:tr>
      <w:tr w:rsidR="00336624" w:rsidRPr="00347730" w:rsidTr="00C63C2B">
        <w:tc>
          <w:tcPr>
            <w:tcW w:w="4077" w:type="dxa"/>
          </w:tcPr>
          <w:p w:rsidR="00336624" w:rsidRPr="00347730" w:rsidRDefault="00336624" w:rsidP="00E345AB">
            <w:r w:rsidRPr="00347730">
              <w:t>Шины, покрышки и камеры резиновые новые</w:t>
            </w:r>
          </w:p>
        </w:tc>
        <w:tc>
          <w:tcPr>
            <w:tcW w:w="850" w:type="dxa"/>
          </w:tcPr>
          <w:p w:rsidR="00336624" w:rsidRPr="00347730" w:rsidRDefault="00336624" w:rsidP="00E345AB">
            <w:r w:rsidRPr="00347730">
              <w:t>Тыс. штук</w:t>
            </w:r>
          </w:p>
        </w:tc>
        <w:tc>
          <w:tcPr>
            <w:tcW w:w="1115" w:type="dxa"/>
          </w:tcPr>
          <w:p w:rsidR="00336624" w:rsidRPr="00347730" w:rsidRDefault="00336624" w:rsidP="00DA6673">
            <w:r w:rsidRPr="00347730">
              <w:t>50 606</w:t>
            </w:r>
          </w:p>
        </w:tc>
        <w:tc>
          <w:tcPr>
            <w:tcW w:w="1093" w:type="dxa"/>
          </w:tcPr>
          <w:p w:rsidR="00336624" w:rsidRPr="00347730" w:rsidRDefault="00336624" w:rsidP="00DA6673">
            <w:r w:rsidRPr="00347730">
              <w:t>50 795,2</w:t>
            </w:r>
          </w:p>
        </w:tc>
        <w:tc>
          <w:tcPr>
            <w:tcW w:w="1096" w:type="dxa"/>
          </w:tcPr>
          <w:p w:rsidR="00336624" w:rsidRPr="00347730" w:rsidRDefault="00336624" w:rsidP="00DA6673">
            <w:r w:rsidRPr="00347730">
              <w:t>51 103,5</w:t>
            </w:r>
          </w:p>
        </w:tc>
        <w:tc>
          <w:tcPr>
            <w:tcW w:w="1516" w:type="dxa"/>
            <w:tcBorders>
              <w:right w:val="single" w:sz="4" w:space="0" w:color="auto"/>
            </w:tcBorders>
          </w:tcPr>
          <w:p w:rsidR="00336624" w:rsidRPr="00347730" w:rsidRDefault="00336624" w:rsidP="00DA6673">
            <w:r w:rsidRPr="00347730">
              <w:t>56 371,1</w:t>
            </w:r>
          </w:p>
        </w:tc>
      </w:tr>
      <w:tr w:rsidR="00336624" w:rsidRPr="00347730" w:rsidTr="00C63C2B">
        <w:tc>
          <w:tcPr>
            <w:tcW w:w="4077" w:type="dxa"/>
          </w:tcPr>
          <w:p w:rsidR="00336624" w:rsidRPr="00347730" w:rsidRDefault="00336624" w:rsidP="00E345AB">
            <w:r w:rsidRPr="00347730">
              <w:t>Шины, покрышки пневматические восстановленные</w:t>
            </w:r>
          </w:p>
        </w:tc>
        <w:tc>
          <w:tcPr>
            <w:tcW w:w="850" w:type="dxa"/>
          </w:tcPr>
          <w:p w:rsidR="00336624" w:rsidRPr="00347730" w:rsidRDefault="00336624" w:rsidP="00E345AB">
            <w:r w:rsidRPr="00347730">
              <w:t>Тыс. штук</w:t>
            </w:r>
          </w:p>
        </w:tc>
        <w:tc>
          <w:tcPr>
            <w:tcW w:w="1115" w:type="dxa"/>
          </w:tcPr>
          <w:p w:rsidR="00336624" w:rsidRPr="00347730" w:rsidRDefault="00336624" w:rsidP="00DA6673">
            <w:r w:rsidRPr="00347730">
              <w:t>10,7</w:t>
            </w:r>
          </w:p>
        </w:tc>
        <w:tc>
          <w:tcPr>
            <w:tcW w:w="1093" w:type="dxa"/>
          </w:tcPr>
          <w:p w:rsidR="00336624" w:rsidRPr="00347730" w:rsidRDefault="00336624" w:rsidP="00DA6673">
            <w:r w:rsidRPr="00347730">
              <w:t>11,2</w:t>
            </w:r>
          </w:p>
        </w:tc>
        <w:tc>
          <w:tcPr>
            <w:tcW w:w="1096" w:type="dxa"/>
          </w:tcPr>
          <w:p w:rsidR="00336624" w:rsidRPr="00347730" w:rsidRDefault="00336624" w:rsidP="00DA6673">
            <w:r w:rsidRPr="00347730">
              <w:t>60,2</w:t>
            </w:r>
          </w:p>
        </w:tc>
        <w:tc>
          <w:tcPr>
            <w:tcW w:w="1516" w:type="dxa"/>
            <w:tcBorders>
              <w:right w:val="single" w:sz="4" w:space="0" w:color="auto"/>
            </w:tcBorders>
          </w:tcPr>
          <w:p w:rsidR="00336624" w:rsidRPr="00347730" w:rsidRDefault="00336624" w:rsidP="00DA6673">
            <w:r w:rsidRPr="00347730">
              <w:t>15,9</w:t>
            </w:r>
          </w:p>
        </w:tc>
      </w:tr>
    </w:tbl>
    <w:p w:rsidR="00336624" w:rsidRPr="005F1B84" w:rsidRDefault="00336624" w:rsidP="003B3F5B">
      <w:pPr>
        <w:shd w:val="clear" w:color="auto" w:fill="FFFFFF"/>
        <w:ind w:firstLine="709"/>
        <w:jc w:val="both"/>
        <w:rPr>
          <w:sz w:val="28"/>
          <w:szCs w:val="28"/>
        </w:rPr>
      </w:pPr>
    </w:p>
    <w:p w:rsidR="00E66816" w:rsidRPr="005F1B84" w:rsidRDefault="00F47EAC" w:rsidP="003B3F5B">
      <w:pPr>
        <w:shd w:val="clear" w:color="auto" w:fill="FFFFFF"/>
        <w:ind w:firstLine="709"/>
        <w:jc w:val="both"/>
        <w:rPr>
          <w:sz w:val="28"/>
          <w:szCs w:val="28"/>
        </w:rPr>
      </w:pPr>
      <w:r w:rsidRPr="005F1B84">
        <w:rPr>
          <w:sz w:val="28"/>
          <w:szCs w:val="28"/>
        </w:rPr>
        <w:t xml:space="preserve">Крупнейшие производители шин в России — </w:t>
      </w:r>
      <w:proofErr w:type="spellStart"/>
      <w:r w:rsidRPr="005F1B84">
        <w:rPr>
          <w:sz w:val="28"/>
          <w:szCs w:val="28"/>
        </w:rPr>
        <w:t>Nokian</w:t>
      </w:r>
      <w:proofErr w:type="spellEnd"/>
      <w:r w:rsidRPr="005F1B84">
        <w:rPr>
          <w:sz w:val="28"/>
          <w:szCs w:val="28"/>
        </w:rPr>
        <w:t xml:space="preserve"> (произведено почти 11 миллионов легковых покрышек в 2015 году), Нижнекамский шинный завод (почти 8 миллионов) и </w:t>
      </w:r>
      <w:proofErr w:type="spellStart"/>
      <w:r w:rsidRPr="005F1B84">
        <w:rPr>
          <w:sz w:val="28"/>
          <w:szCs w:val="28"/>
        </w:rPr>
        <w:t>Pirelli</w:t>
      </w:r>
      <w:proofErr w:type="spellEnd"/>
      <w:r w:rsidRPr="005F1B84">
        <w:rPr>
          <w:sz w:val="28"/>
          <w:szCs w:val="28"/>
        </w:rPr>
        <w:t xml:space="preserve"> (7,5 миллиона). </w:t>
      </w:r>
      <w:r w:rsidR="00336624" w:rsidRPr="005F1B84">
        <w:rPr>
          <w:sz w:val="28"/>
          <w:szCs w:val="28"/>
        </w:rPr>
        <w:t>Почти</w:t>
      </w:r>
      <w:r w:rsidRPr="005F1B84">
        <w:rPr>
          <w:sz w:val="28"/>
          <w:szCs w:val="28"/>
        </w:rPr>
        <w:t xml:space="preserve"> половин</w:t>
      </w:r>
      <w:r w:rsidR="00336624" w:rsidRPr="005F1B84">
        <w:rPr>
          <w:sz w:val="28"/>
          <w:szCs w:val="28"/>
        </w:rPr>
        <w:t>а</w:t>
      </w:r>
      <w:r w:rsidRPr="005F1B84">
        <w:rPr>
          <w:sz w:val="28"/>
          <w:szCs w:val="28"/>
        </w:rPr>
        <w:t xml:space="preserve"> </w:t>
      </w:r>
      <w:r w:rsidR="00336624" w:rsidRPr="005F1B84">
        <w:rPr>
          <w:sz w:val="28"/>
          <w:szCs w:val="28"/>
        </w:rPr>
        <w:t xml:space="preserve">произведенных в России </w:t>
      </w:r>
      <w:proofErr w:type="spellStart"/>
      <w:r w:rsidR="00336624" w:rsidRPr="005F1B84">
        <w:rPr>
          <w:sz w:val="28"/>
          <w:szCs w:val="28"/>
        </w:rPr>
        <w:t>лекговых</w:t>
      </w:r>
      <w:proofErr w:type="spellEnd"/>
      <w:r w:rsidR="00336624" w:rsidRPr="005F1B84">
        <w:rPr>
          <w:sz w:val="28"/>
          <w:szCs w:val="28"/>
        </w:rPr>
        <w:t xml:space="preserve"> шин и покрыш</w:t>
      </w:r>
      <w:r w:rsidR="00C63C2B">
        <w:rPr>
          <w:sz w:val="28"/>
          <w:szCs w:val="28"/>
        </w:rPr>
        <w:t>ек  направляется на экспорт</w:t>
      </w:r>
      <w:r w:rsidR="00336624" w:rsidRPr="005F1B84">
        <w:rPr>
          <w:sz w:val="28"/>
          <w:szCs w:val="28"/>
        </w:rPr>
        <w:t>.</w:t>
      </w:r>
    </w:p>
    <w:p w:rsidR="00D238A2" w:rsidRPr="005F1B84" w:rsidRDefault="00D7531C" w:rsidP="00D7531C">
      <w:pPr>
        <w:ind w:firstLine="567"/>
        <w:jc w:val="both"/>
        <w:rPr>
          <w:sz w:val="28"/>
          <w:szCs w:val="28"/>
        </w:rPr>
      </w:pPr>
      <w:r w:rsidRPr="005F1B84">
        <w:rPr>
          <w:sz w:val="28"/>
          <w:szCs w:val="28"/>
        </w:rPr>
        <w:t xml:space="preserve">Согласно статистической форме 2-ТП (отходы) в 2015 году на территории Российской Федерации </w:t>
      </w:r>
      <w:r w:rsidR="00D238A2" w:rsidRPr="005F1B84">
        <w:rPr>
          <w:sz w:val="28"/>
          <w:szCs w:val="28"/>
        </w:rPr>
        <w:t>образовано субъектами статистического учета 90,349 тыс. тонн отходов шин, покрышек, камер резиновых, из которых переработано (утилизировано, обезврежено)</w:t>
      </w:r>
      <w:r w:rsidRPr="005F1B84">
        <w:rPr>
          <w:sz w:val="28"/>
          <w:szCs w:val="28"/>
        </w:rPr>
        <w:t xml:space="preserve"> 6</w:t>
      </w:r>
      <w:r w:rsidR="00D238A2" w:rsidRPr="005F1B84">
        <w:rPr>
          <w:sz w:val="28"/>
          <w:szCs w:val="28"/>
        </w:rPr>
        <w:t>9</w:t>
      </w:r>
      <w:r w:rsidRPr="005F1B84">
        <w:rPr>
          <w:sz w:val="28"/>
          <w:szCs w:val="28"/>
        </w:rPr>
        <w:t>,9</w:t>
      </w:r>
      <w:r w:rsidR="00D238A2" w:rsidRPr="005F1B84">
        <w:rPr>
          <w:sz w:val="28"/>
          <w:szCs w:val="28"/>
        </w:rPr>
        <w:t>29</w:t>
      </w:r>
      <w:r w:rsidRPr="005F1B84">
        <w:rPr>
          <w:sz w:val="28"/>
          <w:szCs w:val="28"/>
        </w:rPr>
        <w:t xml:space="preserve"> тыс. тонн </w:t>
      </w:r>
      <w:r w:rsidR="00D238A2" w:rsidRPr="005F1B84">
        <w:rPr>
          <w:sz w:val="28"/>
          <w:szCs w:val="28"/>
        </w:rPr>
        <w:t>– 77,4% от объема образования (таблица 1)</w:t>
      </w:r>
      <w:r w:rsidRPr="005F1B84">
        <w:rPr>
          <w:sz w:val="28"/>
          <w:szCs w:val="28"/>
        </w:rPr>
        <w:t xml:space="preserve">. </w:t>
      </w:r>
    </w:p>
    <w:p w:rsidR="000108E3" w:rsidRPr="005F1B84" w:rsidRDefault="00966242" w:rsidP="00C63C2B">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Экспертные оценки объемов образования отходов шин и покрышек существенно превышают данные официальной статистики: </w:t>
      </w:r>
      <w:r w:rsidR="000108E3" w:rsidRPr="005F1B84">
        <w:rPr>
          <w:rFonts w:ascii="Times New Roman" w:hAnsi="Times New Roman" w:cs="Times New Roman"/>
          <w:sz w:val="28"/>
          <w:szCs w:val="28"/>
        </w:rPr>
        <w:t xml:space="preserve">масса отходов </w:t>
      </w:r>
      <w:r w:rsidR="000108E3" w:rsidRPr="005F1B84">
        <w:rPr>
          <w:rFonts w:ascii="Times New Roman" w:hAnsi="Times New Roman" w:cs="Times New Roman"/>
          <w:sz w:val="28"/>
          <w:szCs w:val="28"/>
        </w:rPr>
        <w:lastRenderedPageBreak/>
        <w:t>изношенных шин в России по оценкам специалистов ежегодно составляет  850 тыс. – 1 млн. тонн. При этом механическая переработка отходов шин не превышает 10-15% и сжигается до 20% от общего количества. Оставшееся количество отходов шин (от 70 до 60%) пр</w:t>
      </w:r>
      <w:r w:rsidR="00C63C2B">
        <w:rPr>
          <w:rFonts w:ascii="Times New Roman" w:hAnsi="Times New Roman" w:cs="Times New Roman"/>
          <w:sz w:val="28"/>
          <w:szCs w:val="28"/>
        </w:rPr>
        <w:t>иходится на захоронение</w:t>
      </w:r>
      <w:r w:rsidR="000108E3" w:rsidRPr="005F1B84">
        <w:rPr>
          <w:rFonts w:ascii="Times New Roman" w:hAnsi="Times New Roman" w:cs="Times New Roman"/>
          <w:sz w:val="28"/>
          <w:szCs w:val="28"/>
        </w:rPr>
        <w:t xml:space="preserve">. </w:t>
      </w:r>
    </w:p>
    <w:p w:rsidR="00D7531C" w:rsidRPr="005F1B84" w:rsidRDefault="00D7531C" w:rsidP="00C63C2B">
      <w:pPr>
        <w:ind w:firstLine="709"/>
        <w:jc w:val="both"/>
        <w:rPr>
          <w:sz w:val="28"/>
          <w:szCs w:val="28"/>
        </w:rPr>
      </w:pPr>
      <w:r w:rsidRPr="005F1B84">
        <w:rPr>
          <w:sz w:val="28"/>
          <w:szCs w:val="28"/>
        </w:rPr>
        <w:t>Ассоциацией производителей шин, ОАО «</w:t>
      </w:r>
      <w:proofErr w:type="spellStart"/>
      <w:r w:rsidRPr="005F1B84">
        <w:rPr>
          <w:sz w:val="28"/>
          <w:szCs w:val="28"/>
        </w:rPr>
        <w:t>Кордиант</w:t>
      </w:r>
      <w:proofErr w:type="spellEnd"/>
      <w:r w:rsidRPr="005F1B84">
        <w:rPr>
          <w:sz w:val="28"/>
          <w:szCs w:val="28"/>
        </w:rPr>
        <w:t xml:space="preserve">» </w:t>
      </w:r>
      <w:proofErr w:type="gramStart"/>
      <w:r w:rsidRPr="005F1B84">
        <w:rPr>
          <w:sz w:val="28"/>
          <w:szCs w:val="28"/>
        </w:rPr>
        <w:t>и ООО</w:t>
      </w:r>
      <w:proofErr w:type="gramEnd"/>
      <w:r w:rsidRPr="005F1B84">
        <w:rPr>
          <w:sz w:val="28"/>
          <w:szCs w:val="28"/>
        </w:rPr>
        <w:t xml:space="preserve"> «УК «Татнефть-</w:t>
      </w:r>
      <w:proofErr w:type="spellStart"/>
      <w:r w:rsidRPr="005F1B84">
        <w:rPr>
          <w:sz w:val="28"/>
          <w:szCs w:val="28"/>
        </w:rPr>
        <w:t>Нефтехим</w:t>
      </w:r>
      <w:proofErr w:type="spellEnd"/>
      <w:r w:rsidRPr="005F1B84">
        <w:rPr>
          <w:sz w:val="28"/>
          <w:szCs w:val="28"/>
        </w:rPr>
        <w:t>», объединяющих комплекс заводов шинной индустрии, (в том числе ОАО «</w:t>
      </w:r>
      <w:proofErr w:type="spellStart"/>
      <w:r w:rsidRPr="005F1B84">
        <w:rPr>
          <w:sz w:val="28"/>
          <w:szCs w:val="28"/>
        </w:rPr>
        <w:t>Нижнекамскшина</w:t>
      </w:r>
      <w:proofErr w:type="spellEnd"/>
      <w:r w:rsidRPr="005F1B84">
        <w:rPr>
          <w:sz w:val="28"/>
          <w:szCs w:val="28"/>
        </w:rPr>
        <w:t xml:space="preserve">») отмечается, что в РФ существуют мощности по переработке шин и резинотехнических изделий, но при этом существенной проблемой является отсутствие или недостаточность спроса на продукты переработки шин. В России насчитывается  свыше 35 предприятий, занимающихся утилизацией шин и покрышек, мощностью от 1 тыс. тонн отходов в год и выше. </w:t>
      </w:r>
      <w:proofErr w:type="gramStart"/>
      <w:r w:rsidRPr="005F1B84">
        <w:rPr>
          <w:sz w:val="28"/>
          <w:szCs w:val="28"/>
        </w:rPr>
        <w:t>Большинство предприятий – среднего и мелкого бизнеса, ориентированные на местный/региональный рынок сырья, загружены не более чем на 50-60% о</w:t>
      </w:r>
      <w:r w:rsidR="00C63C2B">
        <w:rPr>
          <w:sz w:val="28"/>
          <w:szCs w:val="28"/>
        </w:rPr>
        <w:t>т уровня проектной мощности.</w:t>
      </w:r>
      <w:proofErr w:type="gramEnd"/>
    </w:p>
    <w:p w:rsidR="003C0D57" w:rsidRPr="005F1B84" w:rsidRDefault="003C0D57" w:rsidP="00C63C2B">
      <w:pPr>
        <w:autoSpaceDE w:val="0"/>
        <w:autoSpaceDN w:val="0"/>
        <w:adjustRightInd w:val="0"/>
        <w:ind w:firstLine="709"/>
        <w:jc w:val="both"/>
        <w:rPr>
          <w:sz w:val="28"/>
          <w:szCs w:val="28"/>
        </w:rPr>
      </w:pPr>
      <w:r w:rsidRPr="005F1B84">
        <w:rPr>
          <w:sz w:val="28"/>
          <w:szCs w:val="28"/>
        </w:rPr>
        <w:t>В качестве основных причин низкого уровня утилизации отходов шин, покрышек в России эксперты компании «</w:t>
      </w:r>
      <w:proofErr w:type="spellStart"/>
      <w:r w:rsidRPr="005F1B84">
        <w:rPr>
          <w:sz w:val="28"/>
          <w:szCs w:val="28"/>
        </w:rPr>
        <w:t>Кордиант</w:t>
      </w:r>
      <w:proofErr w:type="spellEnd"/>
      <w:r w:rsidRPr="005F1B84">
        <w:rPr>
          <w:sz w:val="28"/>
          <w:szCs w:val="28"/>
        </w:rPr>
        <w:t>» указывают «отсутствие спроса на продукцию переработки, высокую себестоимость технологий, отсутствие логистики сбора ши</w:t>
      </w:r>
      <w:r w:rsidR="00C63C2B">
        <w:rPr>
          <w:sz w:val="28"/>
          <w:szCs w:val="28"/>
        </w:rPr>
        <w:t>н, устаревшее оборудование»</w:t>
      </w:r>
      <w:r w:rsidRPr="005F1B84">
        <w:rPr>
          <w:sz w:val="28"/>
          <w:szCs w:val="28"/>
        </w:rPr>
        <w:t xml:space="preserve">. </w:t>
      </w:r>
    </w:p>
    <w:p w:rsidR="00D7531C" w:rsidRPr="005F1B84" w:rsidRDefault="00D7531C" w:rsidP="00C63C2B">
      <w:pPr>
        <w:ind w:firstLine="709"/>
        <w:jc w:val="both"/>
        <w:rPr>
          <w:sz w:val="28"/>
          <w:szCs w:val="28"/>
        </w:rPr>
      </w:pPr>
      <w:r w:rsidRPr="005F1B84">
        <w:rPr>
          <w:sz w:val="28"/>
          <w:szCs w:val="28"/>
        </w:rPr>
        <w:t>Согласно исследованиям Ассоциации «</w:t>
      </w:r>
      <w:proofErr w:type="spellStart"/>
      <w:r w:rsidRPr="005F1B84">
        <w:rPr>
          <w:sz w:val="28"/>
          <w:szCs w:val="28"/>
        </w:rPr>
        <w:t>Шинэкология</w:t>
      </w:r>
      <w:proofErr w:type="spellEnd"/>
      <w:r w:rsidRPr="005F1B84">
        <w:rPr>
          <w:sz w:val="28"/>
          <w:szCs w:val="28"/>
        </w:rPr>
        <w:t>» и Центра международного промышленного сотрудничества ЮНИДО в РФ, ежегодно в России образуется около 1 млн. тонн изношенных шин, из которых собирается и перерабатывается около 90 тыс. тонн, то есть менее 10%, а суммарная потребность в продуктах переработки не превышает 50% общей масс</w:t>
      </w:r>
      <w:r w:rsidR="00C63C2B">
        <w:rPr>
          <w:sz w:val="28"/>
          <w:szCs w:val="28"/>
        </w:rPr>
        <w:t>ы перерабатываемых шин.</w:t>
      </w:r>
    </w:p>
    <w:p w:rsidR="00DA6673" w:rsidRPr="005F1B84" w:rsidRDefault="00E345AB" w:rsidP="00C63C2B">
      <w:pPr>
        <w:ind w:firstLine="709"/>
        <w:jc w:val="both"/>
        <w:rPr>
          <w:sz w:val="28"/>
          <w:szCs w:val="28"/>
        </w:rPr>
      </w:pPr>
      <w:r w:rsidRPr="005F1B84">
        <w:rPr>
          <w:sz w:val="28"/>
          <w:szCs w:val="28"/>
        </w:rPr>
        <w:t xml:space="preserve">Перспективным направлением утилизации отходов шин и покрышек является производство резиновой крошки, объемы потребления и популярность </w:t>
      </w:r>
      <w:r w:rsidR="003F4FE4" w:rsidRPr="005F1B84">
        <w:rPr>
          <w:sz w:val="28"/>
          <w:szCs w:val="28"/>
        </w:rPr>
        <w:t xml:space="preserve">которой в России </w:t>
      </w:r>
      <w:r w:rsidRPr="005F1B84">
        <w:rPr>
          <w:sz w:val="28"/>
          <w:szCs w:val="28"/>
        </w:rPr>
        <w:t>в последние годы возра</w:t>
      </w:r>
      <w:r w:rsidR="00C63C2B">
        <w:rPr>
          <w:sz w:val="28"/>
          <w:szCs w:val="28"/>
        </w:rPr>
        <w:t>стали. По оценкам экспертов</w:t>
      </w:r>
      <w:r w:rsidRPr="005F1B84">
        <w:rPr>
          <w:sz w:val="28"/>
          <w:szCs w:val="28"/>
        </w:rPr>
        <w:t xml:space="preserve">, в структуре рынка резиновой крошки преобладает продукция российских предприятий (основная часть производителей находится в Центральном федеральном округе), вместе с тем отмечается рост импорта резиной крошки – ввозится </w:t>
      </w:r>
      <w:r w:rsidR="003F4FE4" w:rsidRPr="005F1B84">
        <w:rPr>
          <w:sz w:val="28"/>
          <w:szCs w:val="28"/>
        </w:rPr>
        <w:t xml:space="preserve">ежегодно </w:t>
      </w:r>
      <w:r w:rsidRPr="005F1B84">
        <w:rPr>
          <w:sz w:val="28"/>
          <w:szCs w:val="28"/>
        </w:rPr>
        <w:t>порядка 4,5-5 тыс. тонн</w:t>
      </w:r>
      <w:r w:rsidR="0054293F" w:rsidRPr="005F1B84">
        <w:rPr>
          <w:sz w:val="28"/>
          <w:szCs w:val="28"/>
        </w:rPr>
        <w:t>, в основном из европейских стран [40]</w:t>
      </w:r>
      <w:r w:rsidRPr="005F1B84">
        <w:rPr>
          <w:sz w:val="28"/>
          <w:szCs w:val="28"/>
        </w:rPr>
        <w:t xml:space="preserve">. Объемы собственного производства резиновой крошки в Российской Федерации в 2015 году </w:t>
      </w:r>
      <w:r w:rsidR="0054293F" w:rsidRPr="005F1B84">
        <w:rPr>
          <w:sz w:val="28"/>
          <w:szCs w:val="28"/>
        </w:rPr>
        <w:t>по данным Росстата</w:t>
      </w:r>
      <w:r w:rsidRPr="005F1B84">
        <w:rPr>
          <w:sz w:val="28"/>
          <w:szCs w:val="28"/>
        </w:rPr>
        <w:t xml:space="preserve"> сост</w:t>
      </w:r>
      <w:r w:rsidR="0054293F" w:rsidRPr="005F1B84">
        <w:rPr>
          <w:sz w:val="28"/>
          <w:szCs w:val="28"/>
        </w:rPr>
        <w:t xml:space="preserve">авили 16,68 тыс. тонн (таблица), что на 35% больше, чем в 2012 году. </w:t>
      </w:r>
    </w:p>
    <w:p w:rsidR="003C0D57" w:rsidRPr="005F1B84" w:rsidRDefault="001567DE" w:rsidP="00C63C2B">
      <w:pPr>
        <w:ind w:firstLine="709"/>
        <w:jc w:val="both"/>
        <w:rPr>
          <w:sz w:val="28"/>
          <w:szCs w:val="28"/>
        </w:rPr>
      </w:pPr>
      <w:r w:rsidRPr="005F1B84">
        <w:rPr>
          <w:sz w:val="28"/>
          <w:szCs w:val="28"/>
        </w:rPr>
        <w:t xml:space="preserve">В структуре потребления резиновой крошки преобладает производство резинотехнических изделий – 36%, доля резиновых и других покрытий оценивается в </w:t>
      </w:r>
      <w:r w:rsidR="00C63C2B">
        <w:rPr>
          <w:sz w:val="28"/>
          <w:szCs w:val="28"/>
        </w:rPr>
        <w:t>20%, шин и покрышек – в 15%</w:t>
      </w:r>
      <w:r w:rsidRPr="005F1B84">
        <w:rPr>
          <w:sz w:val="28"/>
          <w:szCs w:val="28"/>
        </w:rPr>
        <w:t xml:space="preserve">. Одним из драйверов рынка резиновой крошки является возведение детских и спортивных сооружений. </w:t>
      </w:r>
    </w:p>
    <w:p w:rsidR="00DA6673" w:rsidRPr="005F1B84" w:rsidRDefault="001567DE" w:rsidP="00C63C2B">
      <w:pPr>
        <w:ind w:firstLine="709"/>
        <w:jc w:val="both"/>
        <w:rPr>
          <w:sz w:val="28"/>
          <w:szCs w:val="28"/>
        </w:rPr>
      </w:pPr>
      <w:r w:rsidRPr="005F1B84">
        <w:rPr>
          <w:sz w:val="28"/>
          <w:szCs w:val="28"/>
        </w:rPr>
        <w:t>Растущее потребление на рынке резиновой крошки в России увеличивается</w:t>
      </w:r>
      <w:r w:rsidR="00C63C2B">
        <w:rPr>
          <w:sz w:val="28"/>
          <w:szCs w:val="28"/>
        </w:rPr>
        <w:t>,</w:t>
      </w:r>
      <w:r w:rsidRPr="005F1B84">
        <w:rPr>
          <w:sz w:val="28"/>
          <w:szCs w:val="28"/>
        </w:rPr>
        <w:t xml:space="preserve"> </w:t>
      </w:r>
      <w:r w:rsidR="00C63C2B">
        <w:rPr>
          <w:sz w:val="28"/>
          <w:szCs w:val="28"/>
        </w:rPr>
        <w:t>в том числе за счет импорта</w:t>
      </w:r>
      <w:r w:rsidRPr="005F1B84">
        <w:rPr>
          <w:sz w:val="28"/>
          <w:szCs w:val="28"/>
        </w:rPr>
        <w:t xml:space="preserve">. Основной проблемой отечественного производства специалисты отмечают отсутствие налаженной системы сбора использованных покрышек для последующей переработки (нестабильность в использовании всех мощностей предприятия; появление дополнительных издержек на поиск поставщиков; использование сырья разного </w:t>
      </w:r>
      <w:r w:rsidRPr="005F1B84">
        <w:rPr>
          <w:sz w:val="28"/>
          <w:szCs w:val="28"/>
        </w:rPr>
        <w:lastRenderedPageBreak/>
        <w:t xml:space="preserve">качества, </w:t>
      </w:r>
      <w:proofErr w:type="gramStart"/>
      <w:r w:rsidRPr="005F1B84">
        <w:rPr>
          <w:sz w:val="28"/>
          <w:szCs w:val="28"/>
        </w:rPr>
        <w:t>что</w:t>
      </w:r>
      <w:proofErr w:type="gramEnd"/>
      <w:r w:rsidRPr="005F1B84">
        <w:rPr>
          <w:sz w:val="28"/>
          <w:szCs w:val="28"/>
        </w:rPr>
        <w:t xml:space="preserve"> в конечном счете сказывается и на качестве самого продукта)</w:t>
      </w:r>
      <w:r w:rsidR="003C0D57" w:rsidRPr="005F1B84">
        <w:rPr>
          <w:sz w:val="28"/>
          <w:szCs w:val="28"/>
        </w:rPr>
        <w:t>. По данным специалистов ОАО «</w:t>
      </w:r>
      <w:proofErr w:type="spellStart"/>
      <w:r w:rsidR="003C0D57" w:rsidRPr="005F1B84">
        <w:rPr>
          <w:sz w:val="28"/>
          <w:szCs w:val="28"/>
        </w:rPr>
        <w:t>Кордиант</w:t>
      </w:r>
      <w:proofErr w:type="spellEnd"/>
      <w:r w:rsidR="003C0D57" w:rsidRPr="005F1B84">
        <w:rPr>
          <w:sz w:val="28"/>
          <w:szCs w:val="28"/>
        </w:rPr>
        <w:t>», в</w:t>
      </w:r>
      <w:r w:rsidR="00C80108" w:rsidRPr="005F1B84">
        <w:rPr>
          <w:sz w:val="28"/>
          <w:szCs w:val="28"/>
        </w:rPr>
        <w:t xml:space="preserve"> производстве резиновой крошки </w:t>
      </w:r>
      <w:r w:rsidR="003C0D57" w:rsidRPr="005F1B84">
        <w:rPr>
          <w:sz w:val="28"/>
          <w:szCs w:val="28"/>
        </w:rPr>
        <w:t xml:space="preserve">в России </w:t>
      </w:r>
      <w:r w:rsidR="00C80108" w:rsidRPr="005F1B84">
        <w:rPr>
          <w:sz w:val="28"/>
          <w:szCs w:val="28"/>
        </w:rPr>
        <w:t>используется</w:t>
      </w:r>
      <w:r w:rsidR="00C63C2B">
        <w:rPr>
          <w:sz w:val="28"/>
          <w:szCs w:val="28"/>
        </w:rPr>
        <w:t xml:space="preserve"> всего 50-70 тысяч тонн шин</w:t>
      </w:r>
      <w:r w:rsidR="00C80108" w:rsidRPr="005F1B84">
        <w:rPr>
          <w:sz w:val="28"/>
          <w:szCs w:val="28"/>
        </w:rPr>
        <w:t xml:space="preserve">. </w:t>
      </w:r>
    </w:p>
    <w:p w:rsidR="001567DE" w:rsidRPr="005F1B84" w:rsidRDefault="001567DE" w:rsidP="00C63C2B">
      <w:pPr>
        <w:ind w:firstLine="709"/>
        <w:jc w:val="both"/>
        <w:rPr>
          <w:sz w:val="28"/>
          <w:szCs w:val="28"/>
        </w:rPr>
      </w:pPr>
      <w:r w:rsidRPr="005F1B84">
        <w:rPr>
          <w:sz w:val="28"/>
          <w:szCs w:val="28"/>
        </w:rPr>
        <w:t>Шины, покрышки и камеры резиновые включены в перечень товаров, подлежащих утилизации после утраты ими потребительских свойств, в соответствии с распоряжением Правительства Российской Федерации от 24.09.2015 №1886-р. В 2016 году для данной группы товаров установлен норматив утилизации, равный 15%, в 2017 году – 20%.</w:t>
      </w:r>
    </w:p>
    <w:p w:rsidR="000B1629" w:rsidRPr="005F1B84" w:rsidRDefault="00C80108" w:rsidP="00C63C2B">
      <w:pPr>
        <w:autoSpaceDE w:val="0"/>
        <w:autoSpaceDN w:val="0"/>
        <w:adjustRightInd w:val="0"/>
        <w:ind w:firstLine="709"/>
        <w:jc w:val="both"/>
        <w:rPr>
          <w:sz w:val="28"/>
          <w:szCs w:val="28"/>
        </w:rPr>
      </w:pPr>
      <w:r w:rsidRPr="005F1B84">
        <w:rPr>
          <w:sz w:val="28"/>
          <w:szCs w:val="28"/>
        </w:rPr>
        <w:t>Запрет на захоронение отходов шин, покрышек, камер автомобильных</w:t>
      </w:r>
      <w:r w:rsidR="001567DE" w:rsidRPr="005F1B84">
        <w:rPr>
          <w:sz w:val="28"/>
          <w:szCs w:val="28"/>
        </w:rPr>
        <w:t>, совместно с действием расширенной ответственности производителя в отношении таких товаров, буду</w:t>
      </w:r>
      <w:r w:rsidRPr="005F1B84">
        <w:rPr>
          <w:sz w:val="28"/>
          <w:szCs w:val="28"/>
        </w:rPr>
        <w:t xml:space="preserve">т способствовать </w:t>
      </w:r>
      <w:r w:rsidR="000B1629" w:rsidRPr="005F1B84">
        <w:rPr>
          <w:sz w:val="28"/>
          <w:szCs w:val="28"/>
        </w:rPr>
        <w:t xml:space="preserve">формированию инфраструктуры сбора и утилизации отходов, загрузке существующих производственных мощностей. Введение запрета целесообразно с </w:t>
      </w:r>
      <w:r w:rsidR="00C63C2B">
        <w:rPr>
          <w:sz w:val="28"/>
          <w:szCs w:val="28"/>
        </w:rPr>
        <w:t>01.01.</w:t>
      </w:r>
      <w:r w:rsidR="000B1629" w:rsidRPr="005F1B84">
        <w:rPr>
          <w:sz w:val="28"/>
          <w:szCs w:val="28"/>
        </w:rPr>
        <w:t>201</w:t>
      </w:r>
      <w:r w:rsidR="00DA6673" w:rsidRPr="005F1B84">
        <w:rPr>
          <w:sz w:val="28"/>
          <w:szCs w:val="28"/>
        </w:rPr>
        <w:t>8</w:t>
      </w:r>
      <w:r w:rsidR="000B1629" w:rsidRPr="005F1B84">
        <w:rPr>
          <w:sz w:val="28"/>
          <w:szCs w:val="28"/>
        </w:rPr>
        <w:t>.</w:t>
      </w:r>
    </w:p>
    <w:p w:rsidR="00C80108" w:rsidRPr="005F1B84" w:rsidRDefault="00C80108" w:rsidP="00C63C2B">
      <w:pPr>
        <w:shd w:val="clear" w:color="auto" w:fill="FFFFFF"/>
        <w:ind w:firstLine="709"/>
        <w:jc w:val="both"/>
        <w:rPr>
          <w:sz w:val="28"/>
          <w:szCs w:val="28"/>
        </w:rPr>
      </w:pPr>
    </w:p>
    <w:p w:rsidR="00AF3EC6" w:rsidRPr="00A34C80" w:rsidRDefault="00C63C2B" w:rsidP="00C63C2B">
      <w:pPr>
        <w:pStyle w:val="ConsPlusNormal"/>
        <w:ind w:firstLine="709"/>
        <w:jc w:val="both"/>
        <w:rPr>
          <w:rFonts w:ascii="Times New Roman" w:hAnsi="Times New Roman" w:cs="Times New Roman"/>
          <w:sz w:val="28"/>
          <w:szCs w:val="28"/>
        </w:rPr>
      </w:pPr>
      <w:r w:rsidRPr="00A34C80">
        <w:rPr>
          <w:rFonts w:ascii="Times New Roman" w:hAnsi="Times New Roman" w:cs="Times New Roman"/>
          <w:sz w:val="28"/>
          <w:szCs w:val="28"/>
        </w:rPr>
        <w:t xml:space="preserve">Вместе с этим, </w:t>
      </w:r>
      <w:r w:rsidRPr="00417E45">
        <w:rPr>
          <w:rFonts w:ascii="Times New Roman" w:hAnsi="Times New Roman" w:cs="Times New Roman"/>
          <w:b/>
          <w:sz w:val="28"/>
          <w:szCs w:val="28"/>
        </w:rPr>
        <w:t xml:space="preserve">твердые коммунальные отходы </w:t>
      </w:r>
      <w:r w:rsidR="00A34C80" w:rsidRPr="00417E45">
        <w:rPr>
          <w:rFonts w:ascii="Times New Roman" w:hAnsi="Times New Roman" w:cs="Times New Roman"/>
          <w:b/>
          <w:sz w:val="28"/>
          <w:szCs w:val="28"/>
        </w:rPr>
        <w:t>(далее – ТКО)</w:t>
      </w:r>
      <w:r w:rsidR="00A34C80" w:rsidRPr="00417E45">
        <w:rPr>
          <w:b/>
          <w:sz w:val="28"/>
          <w:szCs w:val="28"/>
        </w:rPr>
        <w:t xml:space="preserve"> </w:t>
      </w:r>
      <w:r w:rsidRPr="00417E45">
        <w:rPr>
          <w:rFonts w:ascii="Times New Roman" w:hAnsi="Times New Roman" w:cs="Times New Roman"/>
          <w:b/>
          <w:sz w:val="28"/>
          <w:szCs w:val="28"/>
        </w:rPr>
        <w:t xml:space="preserve">содержат в своем составе </w:t>
      </w:r>
      <w:r w:rsidRPr="00417E45">
        <w:rPr>
          <w:rFonts w:ascii="Times New Roman" w:hAnsi="Times New Roman"/>
          <w:b/>
          <w:sz w:val="28"/>
          <w:szCs w:val="28"/>
        </w:rPr>
        <w:t>полезные компоненты</w:t>
      </w:r>
      <w:r w:rsidR="00A34C80" w:rsidRPr="00417E45">
        <w:rPr>
          <w:rFonts w:ascii="Times New Roman" w:hAnsi="Times New Roman"/>
          <w:b/>
          <w:sz w:val="28"/>
          <w:szCs w:val="28"/>
        </w:rPr>
        <w:t>, подлежащие утилизации</w:t>
      </w:r>
      <w:r w:rsidR="003C7A55" w:rsidRPr="00A34C80">
        <w:rPr>
          <w:rFonts w:ascii="Times New Roman" w:hAnsi="Times New Roman" w:cs="Times New Roman"/>
          <w:sz w:val="28"/>
          <w:szCs w:val="28"/>
        </w:rPr>
        <w:t>.</w:t>
      </w:r>
      <w:r w:rsidR="00AF3EC6" w:rsidRPr="00A34C80">
        <w:rPr>
          <w:rFonts w:ascii="Times New Roman" w:hAnsi="Times New Roman" w:cs="Times New Roman"/>
          <w:sz w:val="28"/>
          <w:szCs w:val="28"/>
        </w:rPr>
        <w:t xml:space="preserve"> </w:t>
      </w:r>
    </w:p>
    <w:p w:rsidR="008B3535" w:rsidRPr="005F1B84" w:rsidRDefault="008B3535" w:rsidP="00C63C2B">
      <w:pPr>
        <w:pStyle w:val="a3"/>
        <w:tabs>
          <w:tab w:val="num" w:pos="-3600"/>
          <w:tab w:val="num" w:pos="720"/>
        </w:tabs>
        <w:spacing w:after="0"/>
        <w:ind w:firstLine="709"/>
        <w:jc w:val="both"/>
        <w:rPr>
          <w:rFonts w:eastAsia="Calibri"/>
          <w:sz w:val="28"/>
          <w:szCs w:val="28"/>
          <w:lang w:eastAsia="en-US"/>
        </w:rPr>
      </w:pPr>
      <w:r w:rsidRPr="00A34C80">
        <w:rPr>
          <w:sz w:val="28"/>
          <w:szCs w:val="28"/>
        </w:rPr>
        <w:t xml:space="preserve">По оценкам экспертов, среднестатистический россиянин в год производит до 400 килограммов </w:t>
      </w:r>
      <w:r w:rsidR="00A34C80">
        <w:rPr>
          <w:sz w:val="28"/>
          <w:szCs w:val="28"/>
        </w:rPr>
        <w:t>ТКО</w:t>
      </w:r>
      <w:r w:rsidRPr="00A34C80">
        <w:rPr>
          <w:sz w:val="28"/>
          <w:szCs w:val="28"/>
        </w:rPr>
        <w:t>, ежегодно в стране накапливается более 50 млн. тонн неутилизированных</w:t>
      </w:r>
      <w:r w:rsidRPr="005F1B84">
        <w:rPr>
          <w:sz w:val="28"/>
          <w:szCs w:val="28"/>
        </w:rPr>
        <w:t xml:space="preserve"> </w:t>
      </w:r>
      <w:r w:rsidR="00A34C80">
        <w:rPr>
          <w:sz w:val="28"/>
          <w:szCs w:val="28"/>
        </w:rPr>
        <w:t>ТКО</w:t>
      </w:r>
      <w:r w:rsidRPr="005F1B84">
        <w:rPr>
          <w:sz w:val="28"/>
          <w:szCs w:val="28"/>
        </w:rPr>
        <w:t xml:space="preserve">, при этом утилизируется по различным оценкам не более 5-8 % от общего объема отходов. </w:t>
      </w:r>
    </w:p>
    <w:p w:rsidR="00AF3EC6" w:rsidRPr="005F1B84" w:rsidRDefault="00AF3EC6" w:rsidP="00C63C2B">
      <w:pPr>
        <w:pStyle w:val="a3"/>
        <w:tabs>
          <w:tab w:val="num" w:pos="-3600"/>
          <w:tab w:val="num" w:pos="720"/>
        </w:tabs>
        <w:spacing w:after="0"/>
        <w:ind w:firstLine="709"/>
        <w:jc w:val="both"/>
        <w:rPr>
          <w:sz w:val="28"/>
          <w:szCs w:val="28"/>
        </w:rPr>
      </w:pPr>
      <w:r w:rsidRPr="005F1B84">
        <w:rPr>
          <w:sz w:val="28"/>
          <w:szCs w:val="28"/>
        </w:rPr>
        <w:t xml:space="preserve">Одним из важных аспектов при сортировке </w:t>
      </w:r>
      <w:r w:rsidR="00A34C80">
        <w:rPr>
          <w:sz w:val="28"/>
          <w:szCs w:val="28"/>
        </w:rPr>
        <w:t xml:space="preserve">ТКО </w:t>
      </w:r>
      <w:r w:rsidRPr="005F1B84">
        <w:rPr>
          <w:sz w:val="28"/>
          <w:szCs w:val="28"/>
        </w:rPr>
        <w:t>является экономическая эффективность извлечения того или иного вида отхода, на что могут влиять следующие факторы:</w:t>
      </w:r>
    </w:p>
    <w:p w:rsidR="00AF3EC6" w:rsidRPr="005F1B84" w:rsidRDefault="00AF3EC6" w:rsidP="00C63C2B">
      <w:pPr>
        <w:pStyle w:val="a3"/>
        <w:tabs>
          <w:tab w:val="num" w:pos="-3600"/>
          <w:tab w:val="num" w:pos="720"/>
        </w:tabs>
        <w:spacing w:after="0"/>
        <w:ind w:firstLine="709"/>
        <w:jc w:val="both"/>
        <w:rPr>
          <w:sz w:val="28"/>
          <w:szCs w:val="28"/>
        </w:rPr>
      </w:pPr>
      <w:r w:rsidRPr="005F1B84">
        <w:rPr>
          <w:sz w:val="28"/>
          <w:szCs w:val="28"/>
        </w:rPr>
        <w:t>мощность установки по сортировке ТКО,</w:t>
      </w:r>
    </w:p>
    <w:p w:rsidR="00A34C80" w:rsidRDefault="00AF3EC6" w:rsidP="00A34C80">
      <w:pPr>
        <w:pStyle w:val="a3"/>
        <w:tabs>
          <w:tab w:val="num" w:pos="-3600"/>
          <w:tab w:val="num" w:pos="720"/>
        </w:tabs>
        <w:spacing w:after="0"/>
        <w:ind w:firstLine="709"/>
        <w:jc w:val="both"/>
        <w:rPr>
          <w:sz w:val="28"/>
          <w:szCs w:val="28"/>
        </w:rPr>
      </w:pPr>
      <w:r w:rsidRPr="005F1B84">
        <w:rPr>
          <w:sz w:val="28"/>
          <w:szCs w:val="28"/>
        </w:rPr>
        <w:t>количество утильных фракций в общем объеме ТКО,</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транспортное плечо (расстояние между линией сортировки и потребителем).</w:t>
      </w:r>
    </w:p>
    <w:p w:rsidR="00087AB4" w:rsidRPr="005F1B84" w:rsidRDefault="00087AB4" w:rsidP="00C63C2B">
      <w:pPr>
        <w:autoSpaceDE w:val="0"/>
        <w:autoSpaceDN w:val="0"/>
        <w:adjustRightInd w:val="0"/>
        <w:ind w:firstLine="709"/>
        <w:jc w:val="both"/>
        <w:rPr>
          <w:sz w:val="28"/>
          <w:szCs w:val="28"/>
        </w:rPr>
      </w:pPr>
      <w:proofErr w:type="gramStart"/>
      <w:r w:rsidRPr="005F1B84">
        <w:rPr>
          <w:sz w:val="28"/>
          <w:szCs w:val="28"/>
        </w:rPr>
        <w:t xml:space="preserve">Согласно проведенным исследованиям, сортировка и обработка раздельно собранных «сухих» вторичных материальных ресурсов позволяет снизить объем </w:t>
      </w:r>
      <w:proofErr w:type="spellStart"/>
      <w:r w:rsidRPr="005F1B84">
        <w:rPr>
          <w:sz w:val="28"/>
          <w:szCs w:val="28"/>
        </w:rPr>
        <w:t>захораниваемых</w:t>
      </w:r>
      <w:proofErr w:type="spellEnd"/>
      <w:r w:rsidRPr="005F1B84">
        <w:rPr>
          <w:sz w:val="28"/>
          <w:szCs w:val="28"/>
        </w:rPr>
        <w:t xml:space="preserve"> отходов на 88%, тогда как сортировка смешанных ТКО – только на 27%. Даже с учетом дополнительных затрат на организацию раздельного сбора переработка отходов, собранных раздельно, позволяет, с одной стороны,  в три раза снизить объем остаточных отходов (до 4% от исходного), а с другой стороны – сократить</w:t>
      </w:r>
      <w:proofErr w:type="gramEnd"/>
      <w:r w:rsidRPr="005F1B84">
        <w:rPr>
          <w:sz w:val="28"/>
          <w:szCs w:val="28"/>
        </w:rPr>
        <w:t xml:space="preserve"> затраты на обра</w:t>
      </w:r>
      <w:r w:rsidR="00A34C80">
        <w:rPr>
          <w:sz w:val="28"/>
          <w:szCs w:val="28"/>
        </w:rPr>
        <w:t>ботку и утилизацию отходов</w:t>
      </w:r>
      <w:r w:rsidRPr="005F1B84">
        <w:rPr>
          <w:sz w:val="28"/>
          <w:szCs w:val="28"/>
        </w:rPr>
        <w:t>. Между тем</w:t>
      </w:r>
      <w:r w:rsidR="00A34C80">
        <w:rPr>
          <w:sz w:val="28"/>
          <w:szCs w:val="28"/>
        </w:rPr>
        <w:t>,</w:t>
      </w:r>
      <w:r w:rsidRPr="005F1B84">
        <w:rPr>
          <w:sz w:val="28"/>
          <w:szCs w:val="28"/>
        </w:rPr>
        <w:t xml:space="preserve"> очевидно, что 100% раздельный сбор, то есть участие в нем всего населения, невозможен. Таким образом, на практике может быть реализован промежуточный вариант, предусматривающий переработку как раздельно собранных, так и смешанных отходов. Причем частичный раздельный сбор отходов не исключает сортировку остаточных отходов.  </w:t>
      </w:r>
    </w:p>
    <w:p w:rsidR="00AF3EC6" w:rsidRPr="005F1B84" w:rsidRDefault="00AF3EC6" w:rsidP="00C63C2B">
      <w:pPr>
        <w:pStyle w:val="a3"/>
        <w:tabs>
          <w:tab w:val="num" w:pos="-3600"/>
          <w:tab w:val="num" w:pos="720"/>
        </w:tabs>
        <w:spacing w:after="0"/>
        <w:ind w:firstLine="709"/>
        <w:jc w:val="both"/>
        <w:rPr>
          <w:sz w:val="28"/>
          <w:szCs w:val="28"/>
        </w:rPr>
      </w:pPr>
      <w:r w:rsidRPr="005F1B84">
        <w:rPr>
          <w:sz w:val="28"/>
          <w:szCs w:val="28"/>
        </w:rPr>
        <w:t xml:space="preserve">Обзор практики сортировки ТКО показал, что минимальное количество отходов, необходимое для их экономически выгодной сортировки, должно быть не менее 100 тыс. тонн/год. Содержание компонентов, которые могут быть утилизированы, напрямую зависит от морфологического состава ТКО. </w:t>
      </w:r>
    </w:p>
    <w:p w:rsidR="00AF3EC6" w:rsidRPr="005F1B84" w:rsidRDefault="00AF3EC6" w:rsidP="00C63C2B">
      <w:pPr>
        <w:pStyle w:val="a3"/>
        <w:tabs>
          <w:tab w:val="num" w:pos="-3600"/>
          <w:tab w:val="num" w:pos="720"/>
        </w:tabs>
        <w:spacing w:after="0"/>
        <w:ind w:firstLine="709"/>
        <w:jc w:val="both"/>
        <w:rPr>
          <w:sz w:val="28"/>
          <w:szCs w:val="28"/>
        </w:rPr>
      </w:pPr>
      <w:r w:rsidRPr="005F1B84">
        <w:rPr>
          <w:sz w:val="28"/>
          <w:szCs w:val="28"/>
        </w:rPr>
        <w:lastRenderedPageBreak/>
        <w:t xml:space="preserve">При анализе морфологического состава ТКО разных территорий России, выявлен примерный морфологический состав для разных </w:t>
      </w:r>
      <w:r w:rsidR="003C7A55" w:rsidRPr="005F1B84">
        <w:rPr>
          <w:sz w:val="28"/>
          <w:szCs w:val="28"/>
        </w:rPr>
        <w:t>климатических зон (см. таблицу</w:t>
      </w:r>
      <w:r w:rsidR="00D04185" w:rsidRPr="005F1B84">
        <w:rPr>
          <w:sz w:val="28"/>
          <w:szCs w:val="28"/>
        </w:rPr>
        <w:t xml:space="preserve"> </w:t>
      </w:r>
      <w:r w:rsidR="009F18D4" w:rsidRPr="005F1B84">
        <w:rPr>
          <w:sz w:val="28"/>
          <w:szCs w:val="28"/>
        </w:rPr>
        <w:t>8</w:t>
      </w:r>
      <w:r w:rsidRPr="005F1B84">
        <w:rPr>
          <w:sz w:val="28"/>
          <w:szCs w:val="28"/>
        </w:rPr>
        <w:t>).</w:t>
      </w:r>
    </w:p>
    <w:p w:rsidR="00AF3EC6" w:rsidRPr="005F1B84" w:rsidRDefault="00AF3EC6" w:rsidP="00C63C2B">
      <w:pPr>
        <w:ind w:firstLine="709"/>
        <w:rPr>
          <w:sz w:val="28"/>
          <w:szCs w:val="28"/>
        </w:rPr>
      </w:pPr>
    </w:p>
    <w:p w:rsidR="00AF3EC6" w:rsidRPr="005F1B84" w:rsidRDefault="00AF3EC6" w:rsidP="00AF3EC6">
      <w:pPr>
        <w:rPr>
          <w:sz w:val="28"/>
          <w:szCs w:val="28"/>
        </w:rPr>
      </w:pPr>
      <w:r w:rsidRPr="005F1B84">
        <w:rPr>
          <w:sz w:val="28"/>
          <w:szCs w:val="28"/>
        </w:rPr>
        <w:t xml:space="preserve">Таблица </w:t>
      </w:r>
      <w:r w:rsidR="009F18D4" w:rsidRPr="005F1B84">
        <w:rPr>
          <w:sz w:val="28"/>
          <w:szCs w:val="28"/>
        </w:rPr>
        <w:t>8</w:t>
      </w:r>
      <w:r w:rsidR="00D04185" w:rsidRPr="005F1B84">
        <w:rPr>
          <w:sz w:val="28"/>
          <w:szCs w:val="28"/>
        </w:rPr>
        <w:t xml:space="preserve"> </w:t>
      </w:r>
      <w:r w:rsidRPr="005F1B84">
        <w:rPr>
          <w:sz w:val="28"/>
          <w:szCs w:val="28"/>
        </w:rPr>
        <w:t>– Ориентировочный морфологический состав ТКО раз</w:t>
      </w:r>
      <w:r w:rsidR="00A34C80">
        <w:rPr>
          <w:sz w:val="28"/>
          <w:szCs w:val="28"/>
        </w:rPr>
        <w:t>ных климатических зон, % массы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16"/>
        <w:gridCol w:w="1800"/>
        <w:gridCol w:w="1800"/>
        <w:gridCol w:w="2581"/>
      </w:tblGrid>
      <w:tr w:rsidR="00AF3EC6" w:rsidRPr="00163999" w:rsidTr="00A34C80">
        <w:tc>
          <w:tcPr>
            <w:tcW w:w="2392" w:type="dxa"/>
            <w:vMerge w:val="restart"/>
            <w:shd w:val="clear" w:color="auto" w:fill="auto"/>
            <w:vAlign w:val="center"/>
          </w:tcPr>
          <w:p w:rsidR="00AF3EC6" w:rsidRPr="00163999" w:rsidRDefault="00AF3EC6" w:rsidP="00332DED">
            <w:pPr>
              <w:jc w:val="center"/>
            </w:pPr>
            <w:r w:rsidRPr="00163999">
              <w:t>Компоненты</w:t>
            </w:r>
          </w:p>
        </w:tc>
        <w:tc>
          <w:tcPr>
            <w:tcW w:w="4916" w:type="dxa"/>
            <w:gridSpan w:val="3"/>
            <w:shd w:val="clear" w:color="auto" w:fill="auto"/>
            <w:vAlign w:val="center"/>
          </w:tcPr>
          <w:p w:rsidR="00AF3EC6" w:rsidRPr="00163999" w:rsidRDefault="00AF3EC6" w:rsidP="00332DED">
            <w:pPr>
              <w:jc w:val="center"/>
            </w:pPr>
            <w:r w:rsidRPr="00163999">
              <w:t>Климатическая зона</w:t>
            </w:r>
          </w:p>
        </w:tc>
        <w:tc>
          <w:tcPr>
            <w:tcW w:w="2581" w:type="dxa"/>
            <w:vMerge w:val="restart"/>
            <w:shd w:val="clear" w:color="auto" w:fill="auto"/>
            <w:vAlign w:val="center"/>
          </w:tcPr>
          <w:p w:rsidR="00AF3EC6" w:rsidRPr="00163999" w:rsidRDefault="00AF3EC6" w:rsidP="00332DED">
            <w:pPr>
              <w:jc w:val="center"/>
            </w:pPr>
            <w:r w:rsidRPr="00163999">
              <w:t>ТКО общественных и торговых предприятий</w:t>
            </w:r>
          </w:p>
        </w:tc>
      </w:tr>
      <w:tr w:rsidR="00AF3EC6" w:rsidRPr="00163999" w:rsidTr="00A34C80">
        <w:tc>
          <w:tcPr>
            <w:tcW w:w="2392" w:type="dxa"/>
            <w:vMerge/>
            <w:shd w:val="clear" w:color="auto" w:fill="auto"/>
            <w:vAlign w:val="center"/>
          </w:tcPr>
          <w:p w:rsidR="00AF3EC6" w:rsidRPr="00163999" w:rsidRDefault="00AF3EC6" w:rsidP="00332DED">
            <w:pPr>
              <w:jc w:val="center"/>
            </w:pPr>
          </w:p>
        </w:tc>
        <w:tc>
          <w:tcPr>
            <w:tcW w:w="1316" w:type="dxa"/>
            <w:shd w:val="clear" w:color="auto" w:fill="auto"/>
            <w:vAlign w:val="center"/>
          </w:tcPr>
          <w:p w:rsidR="00AF3EC6" w:rsidRPr="00163999" w:rsidRDefault="00AF3EC6" w:rsidP="00332DED">
            <w:pPr>
              <w:jc w:val="center"/>
            </w:pPr>
            <w:r w:rsidRPr="00163999">
              <w:t>Средняя</w:t>
            </w:r>
          </w:p>
        </w:tc>
        <w:tc>
          <w:tcPr>
            <w:tcW w:w="1800" w:type="dxa"/>
            <w:shd w:val="clear" w:color="auto" w:fill="auto"/>
            <w:vAlign w:val="center"/>
          </w:tcPr>
          <w:p w:rsidR="00AF3EC6" w:rsidRPr="00163999" w:rsidRDefault="00AF3EC6" w:rsidP="00332DED">
            <w:pPr>
              <w:jc w:val="center"/>
            </w:pPr>
            <w:r w:rsidRPr="00163999">
              <w:t>Северная</w:t>
            </w:r>
          </w:p>
        </w:tc>
        <w:tc>
          <w:tcPr>
            <w:tcW w:w="1800" w:type="dxa"/>
            <w:shd w:val="clear" w:color="auto" w:fill="auto"/>
            <w:vAlign w:val="center"/>
          </w:tcPr>
          <w:p w:rsidR="00AF3EC6" w:rsidRPr="00163999" w:rsidRDefault="00AF3EC6" w:rsidP="00332DED">
            <w:pPr>
              <w:jc w:val="center"/>
            </w:pPr>
            <w:r w:rsidRPr="00163999">
              <w:t>Южная</w:t>
            </w:r>
          </w:p>
        </w:tc>
        <w:tc>
          <w:tcPr>
            <w:tcW w:w="2581" w:type="dxa"/>
            <w:vMerge/>
            <w:shd w:val="clear" w:color="auto" w:fill="auto"/>
          </w:tcPr>
          <w:p w:rsidR="00AF3EC6" w:rsidRPr="00163999" w:rsidRDefault="00AF3EC6" w:rsidP="00332DED"/>
        </w:tc>
      </w:tr>
      <w:tr w:rsidR="00AF3EC6" w:rsidRPr="00163999" w:rsidTr="00A34C80">
        <w:tc>
          <w:tcPr>
            <w:tcW w:w="2392" w:type="dxa"/>
            <w:shd w:val="clear" w:color="auto" w:fill="auto"/>
          </w:tcPr>
          <w:p w:rsidR="00AF3EC6" w:rsidRPr="00163999" w:rsidRDefault="00AF3EC6" w:rsidP="00332DED">
            <w:r w:rsidRPr="00163999">
              <w:t>Бумага, картон</w:t>
            </w:r>
          </w:p>
        </w:tc>
        <w:tc>
          <w:tcPr>
            <w:tcW w:w="1316" w:type="dxa"/>
            <w:shd w:val="clear" w:color="auto" w:fill="auto"/>
            <w:vAlign w:val="center"/>
          </w:tcPr>
          <w:p w:rsidR="00AF3EC6" w:rsidRPr="00163999" w:rsidRDefault="00AF3EC6" w:rsidP="00332DED">
            <w:pPr>
              <w:jc w:val="center"/>
              <w:rPr>
                <w:lang w:val="en-US"/>
              </w:rPr>
            </w:pPr>
            <w:r w:rsidRPr="00163999">
              <w:t>3</w:t>
            </w:r>
            <w:r w:rsidRPr="00163999">
              <w:rPr>
                <w:lang w:val="en-US"/>
              </w:rPr>
              <w:t>8</w:t>
            </w:r>
            <w:r w:rsidRPr="00163999">
              <w:t>-</w:t>
            </w:r>
            <w:r w:rsidRPr="00163999">
              <w:rPr>
                <w:lang w:val="en-US"/>
              </w:rPr>
              <w:t>42</w:t>
            </w:r>
          </w:p>
        </w:tc>
        <w:tc>
          <w:tcPr>
            <w:tcW w:w="1800" w:type="dxa"/>
            <w:shd w:val="clear" w:color="auto" w:fill="auto"/>
            <w:vAlign w:val="center"/>
          </w:tcPr>
          <w:p w:rsidR="00AF3EC6" w:rsidRPr="00163999" w:rsidRDefault="00AF3EC6" w:rsidP="00332DED">
            <w:pPr>
              <w:jc w:val="center"/>
              <w:rPr>
                <w:lang w:val="en-US"/>
              </w:rPr>
            </w:pPr>
            <w:r w:rsidRPr="00163999">
              <w:rPr>
                <w:lang w:val="en-US"/>
              </w:rPr>
              <w:t>36-38</w:t>
            </w:r>
          </w:p>
        </w:tc>
        <w:tc>
          <w:tcPr>
            <w:tcW w:w="1800" w:type="dxa"/>
            <w:shd w:val="clear" w:color="auto" w:fill="auto"/>
            <w:vAlign w:val="center"/>
          </w:tcPr>
          <w:p w:rsidR="00AF3EC6" w:rsidRPr="00163999" w:rsidRDefault="00AF3EC6" w:rsidP="00332DED">
            <w:pPr>
              <w:jc w:val="center"/>
              <w:rPr>
                <w:lang w:val="en-US"/>
              </w:rPr>
            </w:pPr>
            <w:r w:rsidRPr="00163999">
              <w:rPr>
                <w:lang w:val="en-US"/>
              </w:rPr>
              <w:t>38</w:t>
            </w:r>
            <w:r w:rsidRPr="00163999">
              <w:t>-</w:t>
            </w:r>
            <w:r w:rsidRPr="00163999">
              <w:rPr>
                <w:lang w:val="en-US"/>
              </w:rPr>
              <w:t>42</w:t>
            </w:r>
          </w:p>
        </w:tc>
        <w:tc>
          <w:tcPr>
            <w:tcW w:w="2581" w:type="dxa"/>
            <w:shd w:val="clear" w:color="auto" w:fill="auto"/>
            <w:vAlign w:val="center"/>
          </w:tcPr>
          <w:p w:rsidR="00AF3EC6" w:rsidRPr="00163999" w:rsidRDefault="00AF3EC6" w:rsidP="00332DED">
            <w:pPr>
              <w:jc w:val="center"/>
              <w:rPr>
                <w:lang w:val="en-US"/>
              </w:rPr>
            </w:pPr>
            <w:r w:rsidRPr="00163999">
              <w:rPr>
                <w:lang w:val="en-US"/>
              </w:rPr>
              <w:t>45-52</w:t>
            </w:r>
          </w:p>
        </w:tc>
      </w:tr>
      <w:tr w:rsidR="00AF3EC6" w:rsidRPr="00163999" w:rsidTr="00A34C80">
        <w:tc>
          <w:tcPr>
            <w:tcW w:w="2392" w:type="dxa"/>
            <w:shd w:val="clear" w:color="auto" w:fill="auto"/>
          </w:tcPr>
          <w:p w:rsidR="00AF3EC6" w:rsidRPr="00163999" w:rsidRDefault="00AF3EC6" w:rsidP="00332DED">
            <w:r w:rsidRPr="00163999">
              <w:t>Пищевые отходы</w:t>
            </w:r>
          </w:p>
        </w:tc>
        <w:tc>
          <w:tcPr>
            <w:tcW w:w="1316" w:type="dxa"/>
            <w:shd w:val="clear" w:color="auto" w:fill="auto"/>
            <w:vAlign w:val="center"/>
          </w:tcPr>
          <w:p w:rsidR="00AF3EC6" w:rsidRPr="00163999" w:rsidRDefault="00AF3EC6" w:rsidP="00332DED">
            <w:pPr>
              <w:jc w:val="center"/>
              <w:rPr>
                <w:lang w:val="en-US"/>
              </w:rPr>
            </w:pPr>
            <w:r w:rsidRPr="00163999">
              <w:rPr>
                <w:lang w:val="en-US"/>
              </w:rPr>
              <w:t>24-30</w:t>
            </w:r>
          </w:p>
        </w:tc>
        <w:tc>
          <w:tcPr>
            <w:tcW w:w="1800" w:type="dxa"/>
            <w:shd w:val="clear" w:color="auto" w:fill="auto"/>
            <w:vAlign w:val="center"/>
          </w:tcPr>
          <w:p w:rsidR="00AF3EC6" w:rsidRPr="00163999" w:rsidRDefault="00AF3EC6" w:rsidP="00332DED">
            <w:pPr>
              <w:jc w:val="center"/>
              <w:rPr>
                <w:lang w:val="en-US"/>
              </w:rPr>
            </w:pPr>
            <w:r w:rsidRPr="00163999">
              <w:rPr>
                <w:lang w:val="en-US"/>
              </w:rPr>
              <w:t>24-30</w:t>
            </w:r>
          </w:p>
        </w:tc>
        <w:tc>
          <w:tcPr>
            <w:tcW w:w="1800" w:type="dxa"/>
            <w:shd w:val="clear" w:color="auto" w:fill="auto"/>
            <w:vAlign w:val="center"/>
          </w:tcPr>
          <w:p w:rsidR="00AF3EC6" w:rsidRPr="00163999" w:rsidRDefault="00AF3EC6" w:rsidP="00332DED">
            <w:pPr>
              <w:jc w:val="center"/>
              <w:rPr>
                <w:lang w:val="en-US"/>
              </w:rPr>
            </w:pPr>
            <w:r w:rsidRPr="00163999">
              <w:rPr>
                <w:lang w:val="en-US"/>
              </w:rPr>
              <w:t>30</w:t>
            </w:r>
            <w:r w:rsidRPr="00163999">
              <w:t>-</w:t>
            </w:r>
            <w:r w:rsidRPr="00163999">
              <w:rPr>
                <w:lang w:val="en-US"/>
              </w:rPr>
              <w:t>35</w:t>
            </w:r>
          </w:p>
        </w:tc>
        <w:tc>
          <w:tcPr>
            <w:tcW w:w="2581" w:type="dxa"/>
            <w:shd w:val="clear" w:color="auto" w:fill="auto"/>
            <w:vAlign w:val="center"/>
          </w:tcPr>
          <w:p w:rsidR="00AF3EC6" w:rsidRPr="00163999" w:rsidRDefault="00AF3EC6" w:rsidP="00332DED">
            <w:pPr>
              <w:jc w:val="center"/>
              <w:rPr>
                <w:lang w:val="en-US"/>
              </w:rPr>
            </w:pPr>
            <w:r w:rsidRPr="00163999">
              <w:rPr>
                <w:lang w:val="en-US"/>
              </w:rPr>
              <w:t>13-16</w:t>
            </w:r>
          </w:p>
        </w:tc>
      </w:tr>
      <w:tr w:rsidR="00AF3EC6" w:rsidRPr="00163999" w:rsidTr="00A34C80">
        <w:tc>
          <w:tcPr>
            <w:tcW w:w="2392" w:type="dxa"/>
            <w:shd w:val="clear" w:color="auto" w:fill="auto"/>
          </w:tcPr>
          <w:p w:rsidR="00AF3EC6" w:rsidRPr="00163999" w:rsidRDefault="00AF3EC6" w:rsidP="00332DED">
            <w:r w:rsidRPr="00163999">
              <w:t>Дерево</w:t>
            </w:r>
          </w:p>
        </w:tc>
        <w:tc>
          <w:tcPr>
            <w:tcW w:w="1316" w:type="dxa"/>
            <w:shd w:val="clear" w:color="auto" w:fill="auto"/>
            <w:vAlign w:val="center"/>
          </w:tcPr>
          <w:p w:rsidR="00AF3EC6" w:rsidRPr="00163999" w:rsidRDefault="00AF3EC6" w:rsidP="00332DED">
            <w:pPr>
              <w:jc w:val="center"/>
              <w:rPr>
                <w:lang w:val="en-US"/>
              </w:rPr>
            </w:pPr>
            <w:r w:rsidRPr="00163999">
              <w:rPr>
                <w:lang w:val="en-US"/>
              </w:rPr>
              <w:t>1-2</w:t>
            </w:r>
          </w:p>
        </w:tc>
        <w:tc>
          <w:tcPr>
            <w:tcW w:w="1800" w:type="dxa"/>
            <w:shd w:val="clear" w:color="auto" w:fill="auto"/>
            <w:vAlign w:val="center"/>
          </w:tcPr>
          <w:p w:rsidR="00AF3EC6" w:rsidRPr="00163999" w:rsidRDefault="00AF3EC6" w:rsidP="00332DED">
            <w:pPr>
              <w:jc w:val="center"/>
              <w:rPr>
                <w:lang w:val="en-US"/>
              </w:rPr>
            </w:pPr>
            <w:r w:rsidRPr="00163999">
              <w:rPr>
                <w:lang w:val="en-US"/>
              </w:rPr>
              <w:t>2-5</w:t>
            </w:r>
          </w:p>
        </w:tc>
        <w:tc>
          <w:tcPr>
            <w:tcW w:w="1800" w:type="dxa"/>
            <w:shd w:val="clear" w:color="auto" w:fill="auto"/>
            <w:vAlign w:val="center"/>
          </w:tcPr>
          <w:p w:rsidR="00AF3EC6" w:rsidRPr="00163999" w:rsidRDefault="00AF3EC6" w:rsidP="00332DED">
            <w:pPr>
              <w:jc w:val="center"/>
            </w:pPr>
            <w:r w:rsidRPr="00163999">
              <w:t>1-2</w:t>
            </w:r>
          </w:p>
        </w:tc>
        <w:tc>
          <w:tcPr>
            <w:tcW w:w="2581" w:type="dxa"/>
            <w:shd w:val="clear" w:color="auto" w:fill="auto"/>
            <w:vAlign w:val="center"/>
          </w:tcPr>
          <w:p w:rsidR="00AF3EC6" w:rsidRPr="00163999" w:rsidRDefault="00AF3EC6" w:rsidP="00332DED">
            <w:pPr>
              <w:jc w:val="center"/>
              <w:rPr>
                <w:lang w:val="en-US"/>
              </w:rPr>
            </w:pPr>
            <w:r w:rsidRPr="00163999">
              <w:rPr>
                <w:lang w:val="en-US"/>
              </w:rPr>
              <w:t>3-5</w:t>
            </w:r>
          </w:p>
        </w:tc>
      </w:tr>
      <w:tr w:rsidR="00AF3EC6" w:rsidRPr="00163999" w:rsidTr="00A34C80">
        <w:tc>
          <w:tcPr>
            <w:tcW w:w="2392" w:type="dxa"/>
            <w:shd w:val="clear" w:color="auto" w:fill="auto"/>
          </w:tcPr>
          <w:p w:rsidR="00AF3EC6" w:rsidRPr="00163999" w:rsidRDefault="00AF3EC6" w:rsidP="00332DED">
            <w:r w:rsidRPr="00163999">
              <w:t>Черный металл</w:t>
            </w:r>
          </w:p>
        </w:tc>
        <w:tc>
          <w:tcPr>
            <w:tcW w:w="1316" w:type="dxa"/>
            <w:shd w:val="clear" w:color="auto" w:fill="auto"/>
            <w:vAlign w:val="center"/>
          </w:tcPr>
          <w:p w:rsidR="00AF3EC6" w:rsidRPr="00163999" w:rsidRDefault="00AF3EC6" w:rsidP="00332DED">
            <w:pPr>
              <w:jc w:val="center"/>
            </w:pPr>
            <w:r w:rsidRPr="00163999">
              <w:t>3-4</w:t>
            </w:r>
          </w:p>
        </w:tc>
        <w:tc>
          <w:tcPr>
            <w:tcW w:w="1800" w:type="dxa"/>
            <w:shd w:val="clear" w:color="auto" w:fill="auto"/>
            <w:vAlign w:val="center"/>
          </w:tcPr>
          <w:p w:rsidR="00AF3EC6" w:rsidRPr="00163999" w:rsidRDefault="00AF3EC6" w:rsidP="00332DED">
            <w:pPr>
              <w:jc w:val="center"/>
              <w:rPr>
                <w:lang w:val="en-US"/>
              </w:rPr>
            </w:pPr>
            <w:r w:rsidRPr="00163999">
              <w:rPr>
                <w:lang w:val="en-US"/>
              </w:rPr>
              <w:t>3-4</w:t>
            </w:r>
          </w:p>
        </w:tc>
        <w:tc>
          <w:tcPr>
            <w:tcW w:w="1800" w:type="dxa"/>
            <w:shd w:val="clear" w:color="auto" w:fill="auto"/>
            <w:vAlign w:val="center"/>
          </w:tcPr>
          <w:p w:rsidR="00AF3EC6" w:rsidRPr="00163999" w:rsidRDefault="00AF3EC6" w:rsidP="00332DED">
            <w:pPr>
              <w:jc w:val="center"/>
            </w:pPr>
            <w:r w:rsidRPr="00163999">
              <w:t>2-3</w:t>
            </w:r>
          </w:p>
        </w:tc>
        <w:tc>
          <w:tcPr>
            <w:tcW w:w="2581" w:type="dxa"/>
            <w:shd w:val="clear" w:color="auto" w:fill="auto"/>
            <w:vAlign w:val="center"/>
          </w:tcPr>
          <w:p w:rsidR="00AF3EC6" w:rsidRPr="00163999" w:rsidRDefault="00AF3EC6" w:rsidP="00332DED">
            <w:pPr>
              <w:jc w:val="center"/>
              <w:rPr>
                <w:lang w:val="en-US"/>
              </w:rPr>
            </w:pPr>
            <w:r w:rsidRPr="00163999">
              <w:t>3-4</w:t>
            </w:r>
          </w:p>
        </w:tc>
      </w:tr>
      <w:tr w:rsidR="00AF3EC6" w:rsidRPr="00163999" w:rsidTr="00A34C80">
        <w:tc>
          <w:tcPr>
            <w:tcW w:w="2392" w:type="dxa"/>
            <w:shd w:val="clear" w:color="auto" w:fill="auto"/>
          </w:tcPr>
          <w:p w:rsidR="00AF3EC6" w:rsidRPr="00163999" w:rsidRDefault="00AF3EC6" w:rsidP="00332DED">
            <w:r w:rsidRPr="00163999">
              <w:t>Цветной металл</w:t>
            </w:r>
          </w:p>
        </w:tc>
        <w:tc>
          <w:tcPr>
            <w:tcW w:w="1316" w:type="dxa"/>
            <w:shd w:val="clear" w:color="auto" w:fill="auto"/>
            <w:vAlign w:val="center"/>
          </w:tcPr>
          <w:p w:rsidR="00AF3EC6" w:rsidRPr="00163999" w:rsidRDefault="00AF3EC6" w:rsidP="00332DED">
            <w:pPr>
              <w:jc w:val="center"/>
              <w:rPr>
                <w:lang w:val="en-US"/>
              </w:rPr>
            </w:pPr>
            <w:r w:rsidRPr="00163999">
              <w:rPr>
                <w:lang w:val="en-US"/>
              </w:rPr>
              <w:t>1-2</w:t>
            </w:r>
          </w:p>
        </w:tc>
        <w:tc>
          <w:tcPr>
            <w:tcW w:w="1800" w:type="dxa"/>
            <w:shd w:val="clear" w:color="auto" w:fill="auto"/>
            <w:vAlign w:val="center"/>
          </w:tcPr>
          <w:p w:rsidR="00AF3EC6" w:rsidRPr="00163999" w:rsidRDefault="00AF3EC6" w:rsidP="00332DED">
            <w:pPr>
              <w:jc w:val="center"/>
              <w:rPr>
                <w:lang w:val="en-US"/>
              </w:rPr>
            </w:pPr>
            <w:r w:rsidRPr="00163999">
              <w:rPr>
                <w:lang w:val="en-US"/>
              </w:rPr>
              <w:t>1-2</w:t>
            </w:r>
          </w:p>
        </w:tc>
        <w:tc>
          <w:tcPr>
            <w:tcW w:w="1800" w:type="dxa"/>
            <w:shd w:val="clear" w:color="auto" w:fill="auto"/>
            <w:vAlign w:val="center"/>
          </w:tcPr>
          <w:p w:rsidR="00AF3EC6" w:rsidRPr="00163999" w:rsidRDefault="00AF3EC6" w:rsidP="00332DED">
            <w:pPr>
              <w:jc w:val="center"/>
              <w:rPr>
                <w:lang w:val="en-US"/>
              </w:rPr>
            </w:pPr>
            <w:r w:rsidRPr="00163999">
              <w:rPr>
                <w:lang w:val="en-US"/>
              </w:rPr>
              <w:t>1-2</w:t>
            </w:r>
          </w:p>
        </w:tc>
        <w:tc>
          <w:tcPr>
            <w:tcW w:w="2581" w:type="dxa"/>
            <w:shd w:val="clear" w:color="auto" w:fill="auto"/>
            <w:vAlign w:val="center"/>
          </w:tcPr>
          <w:p w:rsidR="00AF3EC6" w:rsidRPr="00163999" w:rsidRDefault="00AF3EC6" w:rsidP="00332DED">
            <w:pPr>
              <w:jc w:val="center"/>
              <w:rPr>
                <w:lang w:val="en-US"/>
              </w:rPr>
            </w:pPr>
            <w:r w:rsidRPr="00163999">
              <w:rPr>
                <w:lang w:val="en-US"/>
              </w:rPr>
              <w:t>1-4</w:t>
            </w:r>
          </w:p>
        </w:tc>
      </w:tr>
      <w:tr w:rsidR="00AF3EC6" w:rsidRPr="00163999" w:rsidTr="00A34C80">
        <w:tc>
          <w:tcPr>
            <w:tcW w:w="2392" w:type="dxa"/>
            <w:shd w:val="clear" w:color="auto" w:fill="auto"/>
          </w:tcPr>
          <w:p w:rsidR="00AF3EC6" w:rsidRPr="00163999" w:rsidRDefault="00AF3EC6" w:rsidP="00332DED">
            <w:r w:rsidRPr="00163999">
              <w:t>Текстиль</w:t>
            </w:r>
          </w:p>
        </w:tc>
        <w:tc>
          <w:tcPr>
            <w:tcW w:w="1316" w:type="dxa"/>
            <w:shd w:val="clear" w:color="auto" w:fill="auto"/>
            <w:vAlign w:val="center"/>
          </w:tcPr>
          <w:p w:rsidR="00AF3EC6" w:rsidRPr="00163999" w:rsidRDefault="00AF3EC6" w:rsidP="00332DED">
            <w:pPr>
              <w:jc w:val="center"/>
              <w:rPr>
                <w:lang w:val="en-US"/>
              </w:rPr>
            </w:pPr>
            <w:r w:rsidRPr="00163999">
              <w:rPr>
                <w:lang w:val="en-US"/>
              </w:rPr>
              <w:t>4-5</w:t>
            </w:r>
          </w:p>
        </w:tc>
        <w:tc>
          <w:tcPr>
            <w:tcW w:w="1800" w:type="dxa"/>
            <w:shd w:val="clear" w:color="auto" w:fill="auto"/>
            <w:vAlign w:val="center"/>
          </w:tcPr>
          <w:p w:rsidR="00AF3EC6" w:rsidRPr="00163999" w:rsidRDefault="00AF3EC6" w:rsidP="00332DED">
            <w:pPr>
              <w:jc w:val="center"/>
              <w:rPr>
                <w:lang w:val="en-US"/>
              </w:rPr>
            </w:pPr>
            <w:r w:rsidRPr="00163999">
              <w:rPr>
                <w:lang w:val="en-US"/>
              </w:rPr>
              <w:t>4-6</w:t>
            </w:r>
          </w:p>
        </w:tc>
        <w:tc>
          <w:tcPr>
            <w:tcW w:w="1800" w:type="dxa"/>
            <w:shd w:val="clear" w:color="auto" w:fill="auto"/>
            <w:vAlign w:val="center"/>
          </w:tcPr>
          <w:p w:rsidR="00AF3EC6" w:rsidRPr="00163999" w:rsidRDefault="00AF3EC6" w:rsidP="00332DED">
            <w:pPr>
              <w:jc w:val="center"/>
            </w:pPr>
            <w:r w:rsidRPr="00163999">
              <w:t>3-5</w:t>
            </w:r>
          </w:p>
        </w:tc>
        <w:tc>
          <w:tcPr>
            <w:tcW w:w="2581" w:type="dxa"/>
            <w:shd w:val="clear" w:color="auto" w:fill="auto"/>
            <w:vAlign w:val="center"/>
          </w:tcPr>
          <w:p w:rsidR="00AF3EC6" w:rsidRPr="00163999" w:rsidRDefault="00AF3EC6" w:rsidP="00332DED">
            <w:pPr>
              <w:jc w:val="center"/>
              <w:rPr>
                <w:lang w:val="en-US"/>
              </w:rPr>
            </w:pPr>
            <w:r w:rsidRPr="00163999">
              <w:rPr>
                <w:lang w:val="en-US"/>
              </w:rPr>
              <w:t>3-5</w:t>
            </w:r>
          </w:p>
        </w:tc>
      </w:tr>
      <w:tr w:rsidR="00AF3EC6" w:rsidRPr="00163999" w:rsidTr="00A34C80">
        <w:tc>
          <w:tcPr>
            <w:tcW w:w="2392" w:type="dxa"/>
            <w:shd w:val="clear" w:color="auto" w:fill="auto"/>
          </w:tcPr>
          <w:p w:rsidR="00AF3EC6" w:rsidRPr="00163999" w:rsidRDefault="00AF3EC6" w:rsidP="00332DED">
            <w:r w:rsidRPr="00163999">
              <w:t>Кости</w:t>
            </w:r>
          </w:p>
        </w:tc>
        <w:tc>
          <w:tcPr>
            <w:tcW w:w="1316" w:type="dxa"/>
            <w:shd w:val="clear" w:color="auto" w:fill="auto"/>
            <w:vAlign w:val="center"/>
          </w:tcPr>
          <w:p w:rsidR="00AF3EC6" w:rsidRPr="00163999" w:rsidRDefault="00AF3EC6" w:rsidP="00332DED">
            <w:pPr>
              <w:jc w:val="center"/>
            </w:pPr>
            <w:r w:rsidRPr="00163999">
              <w:t>1-2</w:t>
            </w:r>
          </w:p>
        </w:tc>
        <w:tc>
          <w:tcPr>
            <w:tcW w:w="1800" w:type="dxa"/>
            <w:shd w:val="clear" w:color="auto" w:fill="auto"/>
            <w:vAlign w:val="center"/>
          </w:tcPr>
          <w:p w:rsidR="00AF3EC6" w:rsidRPr="00163999" w:rsidRDefault="00AF3EC6" w:rsidP="00332DED">
            <w:pPr>
              <w:jc w:val="center"/>
              <w:rPr>
                <w:lang w:val="en-US"/>
              </w:rPr>
            </w:pPr>
            <w:r w:rsidRPr="00163999">
              <w:rPr>
                <w:lang w:val="en-US"/>
              </w:rPr>
              <w:t>1-2</w:t>
            </w:r>
          </w:p>
        </w:tc>
        <w:tc>
          <w:tcPr>
            <w:tcW w:w="1800" w:type="dxa"/>
            <w:shd w:val="clear" w:color="auto" w:fill="auto"/>
            <w:vAlign w:val="center"/>
          </w:tcPr>
          <w:p w:rsidR="00AF3EC6" w:rsidRPr="00163999" w:rsidRDefault="00AF3EC6" w:rsidP="00332DED">
            <w:pPr>
              <w:jc w:val="center"/>
            </w:pPr>
            <w:r w:rsidRPr="00163999">
              <w:t>1-2</w:t>
            </w:r>
          </w:p>
        </w:tc>
        <w:tc>
          <w:tcPr>
            <w:tcW w:w="2581" w:type="dxa"/>
            <w:shd w:val="clear" w:color="auto" w:fill="auto"/>
            <w:vAlign w:val="center"/>
          </w:tcPr>
          <w:p w:rsidR="00AF3EC6" w:rsidRPr="00163999" w:rsidRDefault="00AF3EC6" w:rsidP="00332DED">
            <w:pPr>
              <w:jc w:val="center"/>
            </w:pPr>
            <w:r w:rsidRPr="00163999">
              <w:t>1-2</w:t>
            </w:r>
          </w:p>
        </w:tc>
      </w:tr>
      <w:tr w:rsidR="00AF3EC6" w:rsidRPr="00163999" w:rsidTr="00A34C80">
        <w:tc>
          <w:tcPr>
            <w:tcW w:w="2392" w:type="dxa"/>
            <w:shd w:val="clear" w:color="auto" w:fill="auto"/>
          </w:tcPr>
          <w:p w:rsidR="00AF3EC6" w:rsidRPr="00163999" w:rsidRDefault="00AF3EC6" w:rsidP="00332DED">
            <w:r w:rsidRPr="00163999">
              <w:t>Стекло</w:t>
            </w:r>
          </w:p>
        </w:tc>
        <w:tc>
          <w:tcPr>
            <w:tcW w:w="1316" w:type="dxa"/>
            <w:shd w:val="clear" w:color="auto" w:fill="auto"/>
            <w:vAlign w:val="center"/>
          </w:tcPr>
          <w:p w:rsidR="00AF3EC6" w:rsidRPr="00163999" w:rsidRDefault="00AF3EC6" w:rsidP="00332DED">
            <w:pPr>
              <w:jc w:val="center"/>
              <w:rPr>
                <w:lang w:val="en-US"/>
              </w:rPr>
            </w:pPr>
            <w:r w:rsidRPr="00163999">
              <w:rPr>
                <w:lang w:val="en-US"/>
              </w:rPr>
              <w:t>3-5</w:t>
            </w:r>
          </w:p>
        </w:tc>
        <w:tc>
          <w:tcPr>
            <w:tcW w:w="1800" w:type="dxa"/>
            <w:shd w:val="clear" w:color="auto" w:fill="auto"/>
            <w:vAlign w:val="center"/>
          </w:tcPr>
          <w:p w:rsidR="00AF3EC6" w:rsidRPr="00163999" w:rsidRDefault="00AF3EC6" w:rsidP="00332DED">
            <w:pPr>
              <w:jc w:val="center"/>
              <w:rPr>
                <w:lang w:val="en-US"/>
              </w:rPr>
            </w:pPr>
            <w:r w:rsidRPr="00163999">
              <w:rPr>
                <w:lang w:val="en-US"/>
              </w:rPr>
              <w:t>4-6</w:t>
            </w:r>
          </w:p>
        </w:tc>
        <w:tc>
          <w:tcPr>
            <w:tcW w:w="1800" w:type="dxa"/>
            <w:shd w:val="clear" w:color="auto" w:fill="auto"/>
            <w:vAlign w:val="center"/>
          </w:tcPr>
          <w:p w:rsidR="00AF3EC6" w:rsidRPr="00163999" w:rsidRDefault="00AF3EC6" w:rsidP="00332DED">
            <w:pPr>
              <w:jc w:val="center"/>
              <w:rPr>
                <w:lang w:val="en-US"/>
              </w:rPr>
            </w:pPr>
            <w:r w:rsidRPr="00163999">
              <w:rPr>
                <w:lang w:val="en-US"/>
              </w:rPr>
              <w:t>3-5</w:t>
            </w:r>
          </w:p>
        </w:tc>
        <w:tc>
          <w:tcPr>
            <w:tcW w:w="2581" w:type="dxa"/>
            <w:shd w:val="clear" w:color="auto" w:fill="auto"/>
            <w:vAlign w:val="center"/>
          </w:tcPr>
          <w:p w:rsidR="00AF3EC6" w:rsidRPr="00163999" w:rsidRDefault="00AF3EC6" w:rsidP="00332DED">
            <w:pPr>
              <w:jc w:val="center"/>
              <w:rPr>
                <w:lang w:val="en-US"/>
              </w:rPr>
            </w:pPr>
            <w:r w:rsidRPr="00163999">
              <w:rPr>
                <w:lang w:val="en-US"/>
              </w:rPr>
              <w:t>1-2</w:t>
            </w:r>
          </w:p>
        </w:tc>
      </w:tr>
      <w:tr w:rsidR="00AF3EC6" w:rsidRPr="00163999" w:rsidTr="00A34C80">
        <w:tc>
          <w:tcPr>
            <w:tcW w:w="2392" w:type="dxa"/>
            <w:shd w:val="clear" w:color="auto" w:fill="auto"/>
          </w:tcPr>
          <w:p w:rsidR="00AF3EC6" w:rsidRPr="00163999" w:rsidRDefault="00AF3EC6" w:rsidP="00332DED">
            <w:r w:rsidRPr="00163999">
              <w:t>Кожа, резина</w:t>
            </w:r>
          </w:p>
        </w:tc>
        <w:tc>
          <w:tcPr>
            <w:tcW w:w="1316" w:type="dxa"/>
            <w:shd w:val="clear" w:color="auto" w:fill="auto"/>
            <w:vAlign w:val="center"/>
          </w:tcPr>
          <w:p w:rsidR="00AF3EC6" w:rsidRPr="00163999" w:rsidRDefault="00AF3EC6" w:rsidP="00332DED">
            <w:pPr>
              <w:jc w:val="center"/>
              <w:rPr>
                <w:lang w:val="en-US"/>
              </w:rPr>
            </w:pPr>
            <w:r w:rsidRPr="00163999">
              <w:t>1</w:t>
            </w:r>
            <w:r w:rsidRPr="00163999">
              <w:rPr>
                <w:lang w:val="en-US"/>
              </w:rPr>
              <w:t>,5</w:t>
            </w:r>
            <w:r w:rsidRPr="00163999">
              <w:t>-</w:t>
            </w:r>
            <w:r w:rsidRPr="00163999">
              <w:rPr>
                <w:lang w:val="en-US"/>
              </w:rPr>
              <w:t>2</w:t>
            </w:r>
          </w:p>
        </w:tc>
        <w:tc>
          <w:tcPr>
            <w:tcW w:w="1800" w:type="dxa"/>
            <w:shd w:val="clear" w:color="auto" w:fill="auto"/>
            <w:vAlign w:val="center"/>
          </w:tcPr>
          <w:p w:rsidR="00AF3EC6" w:rsidRPr="00163999" w:rsidRDefault="00AF3EC6" w:rsidP="00332DED">
            <w:pPr>
              <w:jc w:val="center"/>
              <w:rPr>
                <w:lang w:val="en-US"/>
              </w:rPr>
            </w:pPr>
            <w:r w:rsidRPr="00163999">
              <w:rPr>
                <w:lang w:val="en-US"/>
              </w:rPr>
              <w:t>2-3</w:t>
            </w:r>
          </w:p>
        </w:tc>
        <w:tc>
          <w:tcPr>
            <w:tcW w:w="1800" w:type="dxa"/>
            <w:shd w:val="clear" w:color="auto" w:fill="auto"/>
            <w:vAlign w:val="center"/>
          </w:tcPr>
          <w:p w:rsidR="00AF3EC6" w:rsidRPr="00163999" w:rsidRDefault="00AF3EC6" w:rsidP="00332DED">
            <w:pPr>
              <w:jc w:val="center"/>
              <w:rPr>
                <w:lang w:val="en-US"/>
              </w:rPr>
            </w:pPr>
            <w:r w:rsidRPr="00163999">
              <w:rPr>
                <w:lang w:val="en-US"/>
              </w:rPr>
              <w:t>1,5-2</w:t>
            </w:r>
          </w:p>
        </w:tc>
        <w:tc>
          <w:tcPr>
            <w:tcW w:w="2581" w:type="dxa"/>
            <w:shd w:val="clear" w:color="auto" w:fill="auto"/>
            <w:vAlign w:val="center"/>
          </w:tcPr>
          <w:p w:rsidR="00AF3EC6" w:rsidRPr="00163999" w:rsidRDefault="00AF3EC6" w:rsidP="00332DED">
            <w:pPr>
              <w:jc w:val="center"/>
              <w:rPr>
                <w:lang w:val="en-US"/>
              </w:rPr>
            </w:pPr>
            <w:r w:rsidRPr="00163999">
              <w:rPr>
                <w:lang w:val="en-US"/>
              </w:rPr>
              <w:t>2-3</w:t>
            </w:r>
          </w:p>
        </w:tc>
      </w:tr>
      <w:tr w:rsidR="00AF3EC6" w:rsidRPr="00163999" w:rsidTr="00A34C80">
        <w:tc>
          <w:tcPr>
            <w:tcW w:w="2392" w:type="dxa"/>
            <w:shd w:val="clear" w:color="auto" w:fill="auto"/>
          </w:tcPr>
          <w:p w:rsidR="00AF3EC6" w:rsidRPr="00163999" w:rsidRDefault="00AF3EC6" w:rsidP="00332DED">
            <w:r w:rsidRPr="00163999">
              <w:t>Камни</w:t>
            </w:r>
          </w:p>
        </w:tc>
        <w:tc>
          <w:tcPr>
            <w:tcW w:w="1316" w:type="dxa"/>
            <w:shd w:val="clear" w:color="auto" w:fill="auto"/>
            <w:vAlign w:val="center"/>
          </w:tcPr>
          <w:p w:rsidR="00AF3EC6" w:rsidRPr="00163999" w:rsidRDefault="00AF3EC6" w:rsidP="00332DED">
            <w:pPr>
              <w:jc w:val="center"/>
              <w:rPr>
                <w:lang w:val="en-US"/>
              </w:rPr>
            </w:pPr>
            <w:r w:rsidRPr="00163999">
              <w:t>1</w:t>
            </w:r>
            <w:r w:rsidRPr="00163999">
              <w:rPr>
                <w:lang w:val="en-US"/>
              </w:rPr>
              <w:t>,5-2</w:t>
            </w:r>
          </w:p>
        </w:tc>
        <w:tc>
          <w:tcPr>
            <w:tcW w:w="1800" w:type="dxa"/>
            <w:shd w:val="clear" w:color="auto" w:fill="auto"/>
            <w:vAlign w:val="center"/>
          </w:tcPr>
          <w:p w:rsidR="00AF3EC6" w:rsidRPr="00163999" w:rsidRDefault="00AF3EC6" w:rsidP="00332DED">
            <w:pPr>
              <w:jc w:val="center"/>
              <w:rPr>
                <w:lang w:val="en-US"/>
              </w:rPr>
            </w:pPr>
            <w:r w:rsidRPr="00163999">
              <w:rPr>
                <w:lang w:val="en-US"/>
              </w:rPr>
              <w:t>1</w:t>
            </w:r>
            <w:r w:rsidRPr="00163999">
              <w:t>-</w:t>
            </w:r>
            <w:r w:rsidRPr="00163999">
              <w:rPr>
                <w:lang w:val="en-US"/>
              </w:rPr>
              <w:t>3</w:t>
            </w:r>
          </w:p>
        </w:tc>
        <w:tc>
          <w:tcPr>
            <w:tcW w:w="1800" w:type="dxa"/>
            <w:shd w:val="clear" w:color="auto" w:fill="auto"/>
            <w:vAlign w:val="center"/>
          </w:tcPr>
          <w:p w:rsidR="00AF3EC6" w:rsidRPr="00163999" w:rsidRDefault="00AF3EC6" w:rsidP="00332DED">
            <w:pPr>
              <w:jc w:val="center"/>
              <w:rPr>
                <w:lang w:val="en-US"/>
              </w:rPr>
            </w:pPr>
            <w:r w:rsidRPr="00163999">
              <w:rPr>
                <w:lang w:val="en-US"/>
              </w:rPr>
              <w:t>1,5-2</w:t>
            </w:r>
          </w:p>
        </w:tc>
        <w:tc>
          <w:tcPr>
            <w:tcW w:w="2581" w:type="dxa"/>
            <w:shd w:val="clear" w:color="auto" w:fill="auto"/>
            <w:vAlign w:val="center"/>
          </w:tcPr>
          <w:p w:rsidR="00AF3EC6" w:rsidRPr="00163999" w:rsidRDefault="00AF3EC6" w:rsidP="00332DED">
            <w:pPr>
              <w:jc w:val="center"/>
            </w:pPr>
            <w:r w:rsidRPr="00163999">
              <w:t>1-2</w:t>
            </w:r>
          </w:p>
        </w:tc>
      </w:tr>
      <w:tr w:rsidR="00AF3EC6" w:rsidRPr="00163999" w:rsidTr="00A34C80">
        <w:tc>
          <w:tcPr>
            <w:tcW w:w="2392" w:type="dxa"/>
            <w:shd w:val="clear" w:color="auto" w:fill="auto"/>
          </w:tcPr>
          <w:p w:rsidR="00AF3EC6" w:rsidRPr="00163999" w:rsidRDefault="00AF3EC6" w:rsidP="00332DED">
            <w:r w:rsidRPr="00163999">
              <w:t>Пластмасса</w:t>
            </w:r>
          </w:p>
        </w:tc>
        <w:tc>
          <w:tcPr>
            <w:tcW w:w="1316" w:type="dxa"/>
            <w:shd w:val="clear" w:color="auto" w:fill="auto"/>
            <w:vAlign w:val="center"/>
          </w:tcPr>
          <w:p w:rsidR="00AF3EC6" w:rsidRPr="00163999" w:rsidRDefault="00AF3EC6" w:rsidP="00332DED">
            <w:pPr>
              <w:jc w:val="center"/>
              <w:rPr>
                <w:lang w:val="en-US"/>
              </w:rPr>
            </w:pPr>
            <w:r w:rsidRPr="00163999">
              <w:rPr>
                <w:lang w:val="en-US"/>
              </w:rPr>
              <w:t>5-6</w:t>
            </w:r>
          </w:p>
        </w:tc>
        <w:tc>
          <w:tcPr>
            <w:tcW w:w="1800" w:type="dxa"/>
            <w:shd w:val="clear" w:color="auto" w:fill="auto"/>
            <w:vAlign w:val="center"/>
          </w:tcPr>
          <w:p w:rsidR="00AF3EC6" w:rsidRPr="00163999" w:rsidRDefault="00AF3EC6" w:rsidP="00332DED">
            <w:pPr>
              <w:jc w:val="center"/>
              <w:rPr>
                <w:lang w:val="en-US"/>
              </w:rPr>
            </w:pPr>
            <w:r w:rsidRPr="00163999">
              <w:rPr>
                <w:lang w:val="en-US"/>
              </w:rPr>
              <w:t>5-6</w:t>
            </w:r>
          </w:p>
        </w:tc>
        <w:tc>
          <w:tcPr>
            <w:tcW w:w="1800" w:type="dxa"/>
            <w:shd w:val="clear" w:color="auto" w:fill="auto"/>
            <w:vAlign w:val="center"/>
          </w:tcPr>
          <w:p w:rsidR="00AF3EC6" w:rsidRPr="00163999" w:rsidRDefault="00AF3EC6" w:rsidP="00332DED">
            <w:pPr>
              <w:jc w:val="center"/>
            </w:pPr>
            <w:r w:rsidRPr="00163999">
              <w:rPr>
                <w:lang w:val="en-US"/>
              </w:rPr>
              <w:t>5</w:t>
            </w:r>
            <w:r w:rsidRPr="00163999">
              <w:t>-6</w:t>
            </w:r>
          </w:p>
        </w:tc>
        <w:tc>
          <w:tcPr>
            <w:tcW w:w="2581" w:type="dxa"/>
            <w:shd w:val="clear" w:color="auto" w:fill="auto"/>
            <w:vAlign w:val="center"/>
          </w:tcPr>
          <w:p w:rsidR="00AF3EC6" w:rsidRPr="00163999" w:rsidRDefault="00AF3EC6" w:rsidP="00332DED">
            <w:pPr>
              <w:jc w:val="center"/>
              <w:rPr>
                <w:lang w:val="en-US"/>
              </w:rPr>
            </w:pPr>
            <w:r w:rsidRPr="00163999">
              <w:rPr>
                <w:lang w:val="en-US"/>
              </w:rPr>
              <w:t>8-12</w:t>
            </w:r>
          </w:p>
        </w:tc>
      </w:tr>
      <w:tr w:rsidR="00AF3EC6" w:rsidRPr="00163999" w:rsidTr="00A34C80">
        <w:tc>
          <w:tcPr>
            <w:tcW w:w="2392" w:type="dxa"/>
            <w:shd w:val="clear" w:color="auto" w:fill="auto"/>
          </w:tcPr>
          <w:p w:rsidR="00AF3EC6" w:rsidRPr="00163999" w:rsidRDefault="00AF3EC6" w:rsidP="00332DED">
            <w:r w:rsidRPr="00163999">
              <w:t>Прочее</w:t>
            </w:r>
          </w:p>
        </w:tc>
        <w:tc>
          <w:tcPr>
            <w:tcW w:w="1316" w:type="dxa"/>
            <w:shd w:val="clear" w:color="auto" w:fill="auto"/>
            <w:vAlign w:val="center"/>
          </w:tcPr>
          <w:p w:rsidR="00AF3EC6" w:rsidRPr="00163999" w:rsidRDefault="00AF3EC6" w:rsidP="00332DED">
            <w:pPr>
              <w:jc w:val="center"/>
            </w:pPr>
            <w:r w:rsidRPr="00163999">
              <w:t>1-2</w:t>
            </w:r>
          </w:p>
        </w:tc>
        <w:tc>
          <w:tcPr>
            <w:tcW w:w="1800" w:type="dxa"/>
            <w:shd w:val="clear" w:color="auto" w:fill="auto"/>
            <w:vAlign w:val="center"/>
          </w:tcPr>
          <w:p w:rsidR="00AF3EC6" w:rsidRPr="00163999" w:rsidRDefault="00AF3EC6" w:rsidP="00332DED">
            <w:pPr>
              <w:jc w:val="center"/>
              <w:rPr>
                <w:lang w:val="en-US"/>
              </w:rPr>
            </w:pPr>
            <w:r w:rsidRPr="00163999">
              <w:rPr>
                <w:lang w:val="en-US"/>
              </w:rPr>
              <w:t>1.2</w:t>
            </w:r>
          </w:p>
        </w:tc>
        <w:tc>
          <w:tcPr>
            <w:tcW w:w="1800" w:type="dxa"/>
            <w:shd w:val="clear" w:color="auto" w:fill="auto"/>
            <w:vAlign w:val="center"/>
          </w:tcPr>
          <w:p w:rsidR="00AF3EC6" w:rsidRPr="00163999" w:rsidRDefault="00AF3EC6" w:rsidP="00332DED">
            <w:pPr>
              <w:jc w:val="center"/>
            </w:pPr>
            <w:r w:rsidRPr="00163999">
              <w:t>3-4</w:t>
            </w:r>
          </w:p>
        </w:tc>
        <w:tc>
          <w:tcPr>
            <w:tcW w:w="2581" w:type="dxa"/>
            <w:shd w:val="clear" w:color="auto" w:fill="auto"/>
            <w:vAlign w:val="center"/>
          </w:tcPr>
          <w:p w:rsidR="00AF3EC6" w:rsidRPr="00163999" w:rsidRDefault="00AF3EC6" w:rsidP="00332DED">
            <w:pPr>
              <w:jc w:val="center"/>
              <w:rPr>
                <w:lang w:val="en-US"/>
              </w:rPr>
            </w:pPr>
            <w:r w:rsidRPr="00163999">
              <w:rPr>
                <w:lang w:val="en-US"/>
              </w:rPr>
              <w:t>2-3</w:t>
            </w:r>
          </w:p>
        </w:tc>
      </w:tr>
      <w:tr w:rsidR="00AF3EC6" w:rsidRPr="00163999" w:rsidTr="00A34C80">
        <w:tc>
          <w:tcPr>
            <w:tcW w:w="2392" w:type="dxa"/>
            <w:shd w:val="clear" w:color="auto" w:fill="auto"/>
          </w:tcPr>
          <w:p w:rsidR="00AF3EC6" w:rsidRPr="00163999" w:rsidRDefault="00AF3EC6" w:rsidP="00332DED">
            <w:r w:rsidRPr="00163999">
              <w:t xml:space="preserve">Отсев (менее </w:t>
            </w:r>
            <w:smartTag w:uri="urn:schemas-microsoft-com:office:smarttags" w:element="metricconverter">
              <w:smartTagPr>
                <w:attr w:name="ProductID" w:val="15 мм"/>
              </w:smartTagPr>
              <w:r w:rsidRPr="00163999">
                <w:t>15 мм</w:t>
              </w:r>
            </w:smartTag>
            <w:r w:rsidRPr="00163999">
              <w:t>)</w:t>
            </w:r>
          </w:p>
        </w:tc>
        <w:tc>
          <w:tcPr>
            <w:tcW w:w="1316" w:type="dxa"/>
            <w:shd w:val="clear" w:color="auto" w:fill="auto"/>
            <w:vAlign w:val="center"/>
          </w:tcPr>
          <w:p w:rsidR="00AF3EC6" w:rsidRPr="00163999" w:rsidRDefault="00AF3EC6" w:rsidP="00332DED">
            <w:pPr>
              <w:jc w:val="center"/>
            </w:pPr>
            <w:r w:rsidRPr="00163999">
              <w:t>5-7</w:t>
            </w:r>
          </w:p>
        </w:tc>
        <w:tc>
          <w:tcPr>
            <w:tcW w:w="1800" w:type="dxa"/>
            <w:shd w:val="clear" w:color="auto" w:fill="auto"/>
            <w:vAlign w:val="center"/>
          </w:tcPr>
          <w:p w:rsidR="00AF3EC6" w:rsidRPr="00163999" w:rsidRDefault="00AF3EC6" w:rsidP="00332DED">
            <w:pPr>
              <w:jc w:val="center"/>
              <w:rPr>
                <w:lang w:val="en-US"/>
              </w:rPr>
            </w:pPr>
            <w:r w:rsidRPr="00163999">
              <w:rPr>
                <w:lang w:val="en-US"/>
              </w:rPr>
              <w:t>4-6</w:t>
            </w:r>
          </w:p>
        </w:tc>
        <w:tc>
          <w:tcPr>
            <w:tcW w:w="1800" w:type="dxa"/>
            <w:shd w:val="clear" w:color="auto" w:fill="auto"/>
            <w:vAlign w:val="center"/>
          </w:tcPr>
          <w:p w:rsidR="00AF3EC6" w:rsidRPr="00163999" w:rsidRDefault="00AF3EC6" w:rsidP="00332DED">
            <w:pPr>
              <w:jc w:val="center"/>
            </w:pPr>
            <w:r w:rsidRPr="00163999">
              <w:t>6-8</w:t>
            </w:r>
          </w:p>
        </w:tc>
        <w:tc>
          <w:tcPr>
            <w:tcW w:w="2581" w:type="dxa"/>
            <w:shd w:val="clear" w:color="auto" w:fill="auto"/>
            <w:vAlign w:val="center"/>
          </w:tcPr>
          <w:p w:rsidR="00AF3EC6" w:rsidRPr="00163999" w:rsidRDefault="00AF3EC6" w:rsidP="00332DED">
            <w:pPr>
              <w:jc w:val="center"/>
              <w:rPr>
                <w:lang w:val="en-US"/>
              </w:rPr>
            </w:pPr>
            <w:r w:rsidRPr="00163999">
              <w:rPr>
                <w:lang w:val="en-US"/>
              </w:rPr>
              <w:t>5-7</w:t>
            </w:r>
          </w:p>
        </w:tc>
      </w:tr>
    </w:tbl>
    <w:p w:rsidR="00AF3EC6" w:rsidRPr="005F1B84" w:rsidRDefault="00AF3EC6" w:rsidP="00AF3EC6">
      <w:pPr>
        <w:rPr>
          <w:sz w:val="28"/>
          <w:szCs w:val="28"/>
        </w:rPr>
      </w:pP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Кроме того, определено, что на состав ТКО, кроме климатической зоны, влияют такие факторы, как:</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степень благоустройства жилищного фонда (наличие мусоропроводов, газа, водопровода, канализации, системы отопления),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этажность,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вид топлива при местном отоплении,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развитие общественного питания,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культура торговли,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образ жизни,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степень благосостояния населения.</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При проведении экономических исследований выявлена экономическая целесообразность сортировки ТКО, но только в тех случаях, когда ТКО содержит утильные фракции, среди которых можно выделить следующие: бумага, картон, пластик (ПВД, ПНД, ПЭТ), полипропилен (ПП); черные металлы, цветные металлы и стекло. </w:t>
      </w:r>
    </w:p>
    <w:p w:rsidR="00AF3EC6" w:rsidRPr="005F1B84" w:rsidRDefault="00AF3EC6" w:rsidP="00AF3EC6">
      <w:pPr>
        <w:pStyle w:val="a3"/>
        <w:tabs>
          <w:tab w:val="num" w:pos="-3600"/>
          <w:tab w:val="num" w:pos="720"/>
        </w:tabs>
        <w:spacing w:after="0"/>
        <w:ind w:firstLine="720"/>
        <w:jc w:val="both"/>
        <w:rPr>
          <w:sz w:val="28"/>
          <w:szCs w:val="28"/>
        </w:rPr>
      </w:pPr>
      <w:r w:rsidRPr="005F1B84">
        <w:rPr>
          <w:sz w:val="28"/>
          <w:szCs w:val="28"/>
        </w:rPr>
        <w:t xml:space="preserve">Ориентировочные цены на вторичные ресурсы представлены в таблице </w:t>
      </w:r>
      <w:r w:rsidR="009F18D4" w:rsidRPr="005F1B84">
        <w:rPr>
          <w:sz w:val="28"/>
          <w:szCs w:val="28"/>
        </w:rPr>
        <w:t>9</w:t>
      </w:r>
      <w:r w:rsidRPr="005F1B84">
        <w:rPr>
          <w:sz w:val="28"/>
          <w:szCs w:val="28"/>
        </w:rPr>
        <w:t>.</w:t>
      </w:r>
    </w:p>
    <w:p w:rsidR="00AF3EC6" w:rsidRPr="005F1B84" w:rsidRDefault="00AF3EC6" w:rsidP="00AF3EC6">
      <w:pPr>
        <w:pStyle w:val="a3"/>
        <w:tabs>
          <w:tab w:val="num" w:pos="-3600"/>
          <w:tab w:val="num" w:pos="720"/>
        </w:tabs>
        <w:spacing w:after="0"/>
        <w:jc w:val="both"/>
        <w:rPr>
          <w:sz w:val="28"/>
          <w:szCs w:val="28"/>
        </w:rPr>
      </w:pPr>
    </w:p>
    <w:p w:rsidR="00AF3EC6" w:rsidRPr="005F1B84" w:rsidRDefault="00AF3EC6" w:rsidP="00AF3EC6">
      <w:pPr>
        <w:pStyle w:val="a3"/>
        <w:tabs>
          <w:tab w:val="num" w:pos="-3600"/>
          <w:tab w:val="num" w:pos="720"/>
        </w:tabs>
        <w:spacing w:after="0"/>
        <w:jc w:val="both"/>
        <w:rPr>
          <w:sz w:val="28"/>
          <w:szCs w:val="28"/>
        </w:rPr>
      </w:pPr>
      <w:r w:rsidRPr="005F1B84">
        <w:rPr>
          <w:sz w:val="28"/>
          <w:szCs w:val="28"/>
        </w:rPr>
        <w:t>Таблица</w:t>
      </w:r>
      <w:r w:rsidR="009F18D4" w:rsidRPr="005F1B84">
        <w:rPr>
          <w:sz w:val="28"/>
          <w:szCs w:val="28"/>
        </w:rPr>
        <w:t xml:space="preserve"> 9</w:t>
      </w:r>
      <w:r w:rsidRPr="005F1B84">
        <w:rPr>
          <w:sz w:val="28"/>
          <w:szCs w:val="28"/>
        </w:rPr>
        <w:t xml:space="preserve"> – Цены на вто</w:t>
      </w:r>
      <w:r w:rsidR="00A34C80">
        <w:rPr>
          <w:sz w:val="28"/>
          <w:szCs w:val="28"/>
        </w:rPr>
        <w:t>ричные ресурсы на 01.10.2015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569"/>
      </w:tblGrid>
      <w:tr w:rsidR="00AF3EC6" w:rsidRPr="00163999" w:rsidTr="00A34C80">
        <w:tc>
          <w:tcPr>
            <w:tcW w:w="2392" w:type="dxa"/>
            <w:shd w:val="clear" w:color="auto" w:fill="auto"/>
          </w:tcPr>
          <w:p w:rsidR="00AF3EC6" w:rsidRPr="00163999" w:rsidRDefault="00AF3EC6" w:rsidP="00332DED">
            <w:pPr>
              <w:jc w:val="center"/>
            </w:pPr>
            <w:r w:rsidRPr="00163999">
              <w:t>Компоненты ТКО</w:t>
            </w:r>
          </w:p>
        </w:tc>
        <w:tc>
          <w:tcPr>
            <w:tcW w:w="2393" w:type="dxa"/>
            <w:shd w:val="clear" w:color="auto" w:fill="auto"/>
          </w:tcPr>
          <w:p w:rsidR="00AF3EC6" w:rsidRPr="00163999" w:rsidRDefault="00AF3EC6" w:rsidP="00332DED">
            <w:pPr>
              <w:jc w:val="center"/>
            </w:pPr>
            <w:r w:rsidRPr="00163999">
              <w:t xml:space="preserve">Цена за </w:t>
            </w:r>
            <w:smartTag w:uri="urn:schemas-microsoft-com:office:smarttags" w:element="metricconverter">
              <w:smartTagPr>
                <w:attr w:name="ProductID" w:val="1 кг"/>
              </w:smartTagPr>
              <w:r w:rsidRPr="00163999">
                <w:t>1 кг</w:t>
              </w:r>
            </w:smartTag>
            <w:r w:rsidRPr="00163999">
              <w:t xml:space="preserve">, </w:t>
            </w:r>
            <w:proofErr w:type="spellStart"/>
            <w:r w:rsidRPr="00163999">
              <w:t>руб</w:t>
            </w:r>
            <w:proofErr w:type="spellEnd"/>
          </w:p>
        </w:tc>
        <w:tc>
          <w:tcPr>
            <w:tcW w:w="2393" w:type="dxa"/>
            <w:shd w:val="clear" w:color="auto" w:fill="auto"/>
          </w:tcPr>
          <w:p w:rsidR="00AF3EC6" w:rsidRPr="00163999" w:rsidRDefault="00AF3EC6" w:rsidP="00332DED">
            <w:pPr>
              <w:jc w:val="center"/>
            </w:pPr>
            <w:r w:rsidRPr="00163999">
              <w:t>Доля в 1 т, %</w:t>
            </w:r>
          </w:p>
        </w:tc>
        <w:tc>
          <w:tcPr>
            <w:tcW w:w="2569" w:type="dxa"/>
            <w:shd w:val="clear" w:color="auto" w:fill="auto"/>
          </w:tcPr>
          <w:p w:rsidR="00AF3EC6" w:rsidRPr="00163999" w:rsidRDefault="00AF3EC6" w:rsidP="00332DED">
            <w:pPr>
              <w:jc w:val="center"/>
            </w:pPr>
            <w:r w:rsidRPr="00163999">
              <w:t xml:space="preserve">Цена реализации фракции, </w:t>
            </w:r>
            <w:proofErr w:type="spellStart"/>
            <w:r w:rsidRPr="00163999">
              <w:t>руб</w:t>
            </w:r>
            <w:proofErr w:type="spellEnd"/>
          </w:p>
        </w:tc>
      </w:tr>
      <w:tr w:rsidR="00AF3EC6" w:rsidRPr="00163999" w:rsidTr="00A34C80">
        <w:tc>
          <w:tcPr>
            <w:tcW w:w="2392" w:type="dxa"/>
            <w:shd w:val="clear" w:color="auto" w:fill="auto"/>
          </w:tcPr>
          <w:p w:rsidR="00AF3EC6" w:rsidRPr="00163999" w:rsidRDefault="00AF3EC6" w:rsidP="00332DED">
            <w:r>
              <w:t>Бумага</w:t>
            </w:r>
            <w:r w:rsidRPr="00163999">
              <w:t>, картон</w:t>
            </w:r>
          </w:p>
        </w:tc>
        <w:tc>
          <w:tcPr>
            <w:tcW w:w="2393" w:type="dxa"/>
            <w:shd w:val="clear" w:color="auto" w:fill="auto"/>
          </w:tcPr>
          <w:p w:rsidR="00AF3EC6" w:rsidRPr="00163999" w:rsidRDefault="00AF3EC6" w:rsidP="00332DED">
            <w:pPr>
              <w:jc w:val="center"/>
            </w:pPr>
            <w:r w:rsidRPr="00163999">
              <w:t>12</w:t>
            </w:r>
          </w:p>
        </w:tc>
        <w:tc>
          <w:tcPr>
            <w:tcW w:w="2393" w:type="dxa"/>
            <w:shd w:val="clear" w:color="auto" w:fill="auto"/>
          </w:tcPr>
          <w:p w:rsidR="00AF3EC6" w:rsidRPr="00163999" w:rsidRDefault="00AF3EC6" w:rsidP="00332DED">
            <w:pPr>
              <w:jc w:val="center"/>
            </w:pPr>
            <w:r w:rsidRPr="00163999">
              <w:t>8</w:t>
            </w:r>
          </w:p>
        </w:tc>
        <w:tc>
          <w:tcPr>
            <w:tcW w:w="2569" w:type="dxa"/>
            <w:shd w:val="clear" w:color="auto" w:fill="auto"/>
          </w:tcPr>
          <w:p w:rsidR="00AF3EC6" w:rsidRPr="00163999" w:rsidRDefault="00AF3EC6" w:rsidP="00332DED">
            <w:pPr>
              <w:jc w:val="center"/>
            </w:pPr>
            <w:r w:rsidRPr="00163999">
              <w:t>960</w:t>
            </w:r>
          </w:p>
        </w:tc>
      </w:tr>
      <w:tr w:rsidR="00AF3EC6" w:rsidRPr="00163999" w:rsidTr="00A34C80">
        <w:tc>
          <w:tcPr>
            <w:tcW w:w="2392" w:type="dxa"/>
            <w:shd w:val="clear" w:color="auto" w:fill="auto"/>
          </w:tcPr>
          <w:p w:rsidR="00AF3EC6" w:rsidRPr="00163999" w:rsidRDefault="00AF3EC6" w:rsidP="00332DED">
            <w:r w:rsidRPr="00163999">
              <w:t>ПВД</w:t>
            </w:r>
          </w:p>
        </w:tc>
        <w:tc>
          <w:tcPr>
            <w:tcW w:w="2393" w:type="dxa"/>
            <w:shd w:val="clear" w:color="auto" w:fill="auto"/>
          </w:tcPr>
          <w:p w:rsidR="00AF3EC6" w:rsidRPr="00163999" w:rsidRDefault="00AF3EC6" w:rsidP="00332DED">
            <w:pPr>
              <w:jc w:val="center"/>
            </w:pPr>
            <w:r w:rsidRPr="00163999">
              <w:t>28</w:t>
            </w:r>
          </w:p>
        </w:tc>
        <w:tc>
          <w:tcPr>
            <w:tcW w:w="2393" w:type="dxa"/>
            <w:shd w:val="clear" w:color="auto" w:fill="auto"/>
          </w:tcPr>
          <w:p w:rsidR="00AF3EC6" w:rsidRPr="00163999" w:rsidRDefault="00AF3EC6" w:rsidP="00332DED">
            <w:pPr>
              <w:jc w:val="center"/>
            </w:pPr>
            <w:r w:rsidRPr="00163999">
              <w:t>3,2</w:t>
            </w:r>
          </w:p>
        </w:tc>
        <w:tc>
          <w:tcPr>
            <w:tcW w:w="2569" w:type="dxa"/>
            <w:shd w:val="clear" w:color="auto" w:fill="auto"/>
          </w:tcPr>
          <w:p w:rsidR="00AF3EC6" w:rsidRPr="00163999" w:rsidRDefault="00AF3EC6" w:rsidP="00332DED">
            <w:pPr>
              <w:jc w:val="center"/>
            </w:pPr>
            <w:r w:rsidRPr="00163999">
              <w:t>896</w:t>
            </w:r>
          </w:p>
        </w:tc>
      </w:tr>
      <w:tr w:rsidR="00AF3EC6" w:rsidRPr="00163999" w:rsidTr="00A34C80">
        <w:tc>
          <w:tcPr>
            <w:tcW w:w="2392" w:type="dxa"/>
            <w:shd w:val="clear" w:color="auto" w:fill="auto"/>
          </w:tcPr>
          <w:p w:rsidR="00AF3EC6" w:rsidRPr="00163999" w:rsidRDefault="00AF3EC6" w:rsidP="00332DED">
            <w:r w:rsidRPr="00163999">
              <w:t>ПНД</w:t>
            </w:r>
          </w:p>
        </w:tc>
        <w:tc>
          <w:tcPr>
            <w:tcW w:w="2393" w:type="dxa"/>
            <w:shd w:val="clear" w:color="auto" w:fill="auto"/>
          </w:tcPr>
          <w:p w:rsidR="00AF3EC6" w:rsidRPr="00163999" w:rsidRDefault="00AF3EC6" w:rsidP="00332DED">
            <w:pPr>
              <w:jc w:val="center"/>
            </w:pPr>
            <w:r w:rsidRPr="00163999">
              <w:t>38</w:t>
            </w:r>
          </w:p>
        </w:tc>
        <w:tc>
          <w:tcPr>
            <w:tcW w:w="2393" w:type="dxa"/>
            <w:shd w:val="clear" w:color="auto" w:fill="auto"/>
          </w:tcPr>
          <w:p w:rsidR="00AF3EC6" w:rsidRPr="00163999" w:rsidRDefault="00AF3EC6" w:rsidP="00332DED">
            <w:pPr>
              <w:jc w:val="center"/>
            </w:pPr>
            <w:r w:rsidRPr="00163999">
              <w:t>1,5</w:t>
            </w:r>
          </w:p>
        </w:tc>
        <w:tc>
          <w:tcPr>
            <w:tcW w:w="2569" w:type="dxa"/>
            <w:shd w:val="clear" w:color="auto" w:fill="auto"/>
          </w:tcPr>
          <w:p w:rsidR="00AF3EC6" w:rsidRPr="00163999" w:rsidRDefault="00AF3EC6" w:rsidP="00332DED">
            <w:pPr>
              <w:jc w:val="center"/>
            </w:pPr>
            <w:r w:rsidRPr="00163999">
              <w:t>570</w:t>
            </w:r>
          </w:p>
        </w:tc>
      </w:tr>
      <w:tr w:rsidR="00AF3EC6" w:rsidRPr="00163999" w:rsidTr="00A34C80">
        <w:tc>
          <w:tcPr>
            <w:tcW w:w="2392" w:type="dxa"/>
            <w:shd w:val="clear" w:color="auto" w:fill="auto"/>
          </w:tcPr>
          <w:p w:rsidR="00AF3EC6" w:rsidRPr="00163999" w:rsidRDefault="00AF3EC6" w:rsidP="00332DED">
            <w:r w:rsidRPr="00163999">
              <w:t>ПЭТ</w:t>
            </w:r>
          </w:p>
        </w:tc>
        <w:tc>
          <w:tcPr>
            <w:tcW w:w="2393" w:type="dxa"/>
            <w:shd w:val="clear" w:color="auto" w:fill="auto"/>
          </w:tcPr>
          <w:p w:rsidR="00AF3EC6" w:rsidRPr="00163999" w:rsidRDefault="00AF3EC6" w:rsidP="00332DED">
            <w:pPr>
              <w:jc w:val="center"/>
            </w:pPr>
            <w:r w:rsidRPr="00163999">
              <w:t>25</w:t>
            </w:r>
          </w:p>
        </w:tc>
        <w:tc>
          <w:tcPr>
            <w:tcW w:w="2393" w:type="dxa"/>
            <w:shd w:val="clear" w:color="auto" w:fill="auto"/>
          </w:tcPr>
          <w:p w:rsidR="00AF3EC6" w:rsidRPr="00163999" w:rsidRDefault="00AF3EC6" w:rsidP="00332DED">
            <w:pPr>
              <w:jc w:val="center"/>
            </w:pPr>
            <w:r w:rsidRPr="00163999">
              <w:t>2,8</w:t>
            </w:r>
          </w:p>
        </w:tc>
        <w:tc>
          <w:tcPr>
            <w:tcW w:w="2569" w:type="dxa"/>
            <w:shd w:val="clear" w:color="auto" w:fill="auto"/>
          </w:tcPr>
          <w:p w:rsidR="00AF3EC6" w:rsidRPr="00163999" w:rsidRDefault="00AF3EC6" w:rsidP="00332DED">
            <w:pPr>
              <w:jc w:val="center"/>
            </w:pPr>
            <w:r w:rsidRPr="00163999">
              <w:t>700</w:t>
            </w:r>
          </w:p>
        </w:tc>
      </w:tr>
      <w:tr w:rsidR="00AF3EC6" w:rsidRPr="00163999" w:rsidTr="00A34C80">
        <w:tc>
          <w:tcPr>
            <w:tcW w:w="2392" w:type="dxa"/>
            <w:shd w:val="clear" w:color="auto" w:fill="auto"/>
          </w:tcPr>
          <w:p w:rsidR="00AF3EC6" w:rsidRPr="00163999" w:rsidRDefault="00AF3EC6" w:rsidP="00332DED">
            <w:r w:rsidRPr="00163999">
              <w:lastRenderedPageBreak/>
              <w:t>ПП</w:t>
            </w:r>
          </w:p>
        </w:tc>
        <w:tc>
          <w:tcPr>
            <w:tcW w:w="2393" w:type="dxa"/>
            <w:shd w:val="clear" w:color="auto" w:fill="auto"/>
          </w:tcPr>
          <w:p w:rsidR="00AF3EC6" w:rsidRPr="00163999" w:rsidRDefault="00AF3EC6" w:rsidP="00332DED">
            <w:pPr>
              <w:jc w:val="center"/>
            </w:pPr>
            <w:r w:rsidRPr="00163999">
              <w:t>12</w:t>
            </w:r>
          </w:p>
        </w:tc>
        <w:tc>
          <w:tcPr>
            <w:tcW w:w="2393" w:type="dxa"/>
            <w:shd w:val="clear" w:color="auto" w:fill="auto"/>
          </w:tcPr>
          <w:p w:rsidR="00AF3EC6" w:rsidRPr="00163999" w:rsidRDefault="00AF3EC6" w:rsidP="00332DED">
            <w:pPr>
              <w:jc w:val="center"/>
            </w:pPr>
            <w:r w:rsidRPr="00163999">
              <w:t>0,7</w:t>
            </w:r>
          </w:p>
        </w:tc>
        <w:tc>
          <w:tcPr>
            <w:tcW w:w="2569" w:type="dxa"/>
            <w:shd w:val="clear" w:color="auto" w:fill="auto"/>
          </w:tcPr>
          <w:p w:rsidR="00AF3EC6" w:rsidRPr="00163999" w:rsidRDefault="00AF3EC6" w:rsidP="00332DED">
            <w:pPr>
              <w:jc w:val="center"/>
            </w:pPr>
            <w:r w:rsidRPr="00163999">
              <w:t>84</w:t>
            </w:r>
          </w:p>
        </w:tc>
      </w:tr>
      <w:tr w:rsidR="00AF3EC6" w:rsidRPr="00163999" w:rsidTr="00A34C80">
        <w:tc>
          <w:tcPr>
            <w:tcW w:w="2392" w:type="dxa"/>
            <w:shd w:val="clear" w:color="auto" w:fill="auto"/>
          </w:tcPr>
          <w:p w:rsidR="00AF3EC6" w:rsidRPr="00163999" w:rsidRDefault="00AF3EC6" w:rsidP="00332DED">
            <w:r w:rsidRPr="00163999">
              <w:t>Черные металлы</w:t>
            </w:r>
          </w:p>
        </w:tc>
        <w:tc>
          <w:tcPr>
            <w:tcW w:w="2393" w:type="dxa"/>
            <w:shd w:val="clear" w:color="auto" w:fill="auto"/>
          </w:tcPr>
          <w:p w:rsidR="00AF3EC6" w:rsidRPr="00163999" w:rsidRDefault="00AF3EC6" w:rsidP="00332DED">
            <w:pPr>
              <w:jc w:val="center"/>
            </w:pPr>
            <w:r w:rsidRPr="00163999">
              <w:t>9</w:t>
            </w:r>
          </w:p>
        </w:tc>
        <w:tc>
          <w:tcPr>
            <w:tcW w:w="2393" w:type="dxa"/>
            <w:shd w:val="clear" w:color="auto" w:fill="auto"/>
          </w:tcPr>
          <w:p w:rsidR="00AF3EC6" w:rsidRPr="00163999" w:rsidRDefault="00AF3EC6" w:rsidP="00332DED">
            <w:pPr>
              <w:jc w:val="center"/>
            </w:pPr>
            <w:r w:rsidRPr="00163999">
              <w:t>0,3</w:t>
            </w:r>
          </w:p>
        </w:tc>
        <w:tc>
          <w:tcPr>
            <w:tcW w:w="2569" w:type="dxa"/>
            <w:shd w:val="clear" w:color="auto" w:fill="auto"/>
          </w:tcPr>
          <w:p w:rsidR="00AF3EC6" w:rsidRPr="00163999" w:rsidRDefault="00AF3EC6" w:rsidP="00332DED">
            <w:pPr>
              <w:jc w:val="center"/>
            </w:pPr>
            <w:r w:rsidRPr="00163999">
              <w:t>27</w:t>
            </w:r>
          </w:p>
        </w:tc>
      </w:tr>
      <w:tr w:rsidR="00AF3EC6" w:rsidRPr="00163999" w:rsidTr="00A34C80">
        <w:tc>
          <w:tcPr>
            <w:tcW w:w="2392" w:type="dxa"/>
            <w:shd w:val="clear" w:color="auto" w:fill="auto"/>
          </w:tcPr>
          <w:p w:rsidR="00AF3EC6" w:rsidRPr="00163999" w:rsidRDefault="00AF3EC6" w:rsidP="00332DED">
            <w:r w:rsidRPr="00163999">
              <w:t>Цветные металлы</w:t>
            </w:r>
          </w:p>
        </w:tc>
        <w:tc>
          <w:tcPr>
            <w:tcW w:w="2393" w:type="dxa"/>
            <w:shd w:val="clear" w:color="auto" w:fill="auto"/>
          </w:tcPr>
          <w:p w:rsidR="00AF3EC6" w:rsidRPr="00163999" w:rsidRDefault="00AF3EC6" w:rsidP="00332DED">
            <w:pPr>
              <w:jc w:val="center"/>
            </w:pPr>
            <w:r w:rsidRPr="00163999">
              <w:t>100</w:t>
            </w:r>
          </w:p>
        </w:tc>
        <w:tc>
          <w:tcPr>
            <w:tcW w:w="2393" w:type="dxa"/>
            <w:shd w:val="clear" w:color="auto" w:fill="auto"/>
          </w:tcPr>
          <w:p w:rsidR="00AF3EC6" w:rsidRPr="00163999" w:rsidRDefault="00AF3EC6" w:rsidP="00332DED">
            <w:pPr>
              <w:jc w:val="center"/>
            </w:pPr>
            <w:r w:rsidRPr="00163999">
              <w:t>0,2</w:t>
            </w:r>
          </w:p>
        </w:tc>
        <w:tc>
          <w:tcPr>
            <w:tcW w:w="2569" w:type="dxa"/>
            <w:shd w:val="clear" w:color="auto" w:fill="auto"/>
          </w:tcPr>
          <w:p w:rsidR="00AF3EC6" w:rsidRPr="00163999" w:rsidRDefault="00AF3EC6" w:rsidP="00332DED">
            <w:pPr>
              <w:jc w:val="center"/>
            </w:pPr>
            <w:r w:rsidRPr="00163999">
              <w:t>200</w:t>
            </w:r>
          </w:p>
        </w:tc>
      </w:tr>
      <w:tr w:rsidR="00AF3EC6" w:rsidRPr="00163999" w:rsidTr="00A34C80">
        <w:tc>
          <w:tcPr>
            <w:tcW w:w="2392" w:type="dxa"/>
            <w:shd w:val="clear" w:color="auto" w:fill="auto"/>
          </w:tcPr>
          <w:p w:rsidR="00AF3EC6" w:rsidRPr="00163999" w:rsidRDefault="00AF3EC6" w:rsidP="00332DED">
            <w:r w:rsidRPr="00163999">
              <w:t>Стекло</w:t>
            </w:r>
          </w:p>
        </w:tc>
        <w:tc>
          <w:tcPr>
            <w:tcW w:w="2393" w:type="dxa"/>
            <w:shd w:val="clear" w:color="auto" w:fill="auto"/>
          </w:tcPr>
          <w:p w:rsidR="00AF3EC6" w:rsidRPr="00163999" w:rsidRDefault="00AF3EC6" w:rsidP="00332DED">
            <w:pPr>
              <w:jc w:val="center"/>
            </w:pPr>
            <w:r w:rsidRPr="00163999">
              <w:t>2</w:t>
            </w:r>
          </w:p>
        </w:tc>
        <w:tc>
          <w:tcPr>
            <w:tcW w:w="2393" w:type="dxa"/>
            <w:shd w:val="clear" w:color="auto" w:fill="auto"/>
          </w:tcPr>
          <w:p w:rsidR="00AF3EC6" w:rsidRPr="00163999" w:rsidRDefault="00AF3EC6" w:rsidP="00332DED">
            <w:pPr>
              <w:jc w:val="center"/>
            </w:pPr>
            <w:r w:rsidRPr="00163999">
              <w:t>5</w:t>
            </w:r>
          </w:p>
        </w:tc>
        <w:tc>
          <w:tcPr>
            <w:tcW w:w="2569" w:type="dxa"/>
            <w:shd w:val="clear" w:color="auto" w:fill="auto"/>
          </w:tcPr>
          <w:p w:rsidR="00AF3EC6" w:rsidRPr="00163999" w:rsidRDefault="00AF3EC6" w:rsidP="00332DED">
            <w:pPr>
              <w:jc w:val="center"/>
            </w:pPr>
            <w:r w:rsidRPr="00163999">
              <w:t>100</w:t>
            </w:r>
          </w:p>
        </w:tc>
      </w:tr>
      <w:tr w:rsidR="00AF3EC6" w:rsidRPr="00163999" w:rsidTr="00A34C80">
        <w:tc>
          <w:tcPr>
            <w:tcW w:w="2392" w:type="dxa"/>
            <w:shd w:val="clear" w:color="auto" w:fill="auto"/>
          </w:tcPr>
          <w:p w:rsidR="00AF3EC6" w:rsidRPr="00163999" w:rsidRDefault="00AF3EC6" w:rsidP="00332DED">
            <w:r w:rsidRPr="00163999">
              <w:t>Итого</w:t>
            </w:r>
          </w:p>
        </w:tc>
        <w:tc>
          <w:tcPr>
            <w:tcW w:w="2393" w:type="dxa"/>
            <w:shd w:val="clear" w:color="auto" w:fill="auto"/>
          </w:tcPr>
          <w:p w:rsidR="00AF3EC6" w:rsidRPr="00163999" w:rsidRDefault="00AF3EC6" w:rsidP="00332DED">
            <w:pPr>
              <w:jc w:val="center"/>
            </w:pPr>
            <w:r w:rsidRPr="00163999">
              <w:t>16,3</w:t>
            </w:r>
          </w:p>
        </w:tc>
        <w:tc>
          <w:tcPr>
            <w:tcW w:w="2393" w:type="dxa"/>
            <w:shd w:val="clear" w:color="auto" w:fill="auto"/>
          </w:tcPr>
          <w:p w:rsidR="00AF3EC6" w:rsidRPr="00163999" w:rsidRDefault="00AF3EC6" w:rsidP="00332DED">
            <w:pPr>
              <w:jc w:val="center"/>
            </w:pPr>
            <w:r w:rsidRPr="00163999">
              <w:t>21,7</w:t>
            </w:r>
          </w:p>
        </w:tc>
        <w:tc>
          <w:tcPr>
            <w:tcW w:w="2569" w:type="dxa"/>
            <w:shd w:val="clear" w:color="auto" w:fill="auto"/>
          </w:tcPr>
          <w:p w:rsidR="00AF3EC6" w:rsidRPr="00163999" w:rsidRDefault="00AF3EC6" w:rsidP="00332DED">
            <w:pPr>
              <w:jc w:val="center"/>
            </w:pPr>
            <w:r w:rsidRPr="00163999">
              <w:t>3537</w:t>
            </w:r>
          </w:p>
        </w:tc>
      </w:tr>
    </w:tbl>
    <w:p w:rsidR="00AF3EC6" w:rsidRPr="005F1B84" w:rsidRDefault="00AF3EC6" w:rsidP="00A34C80">
      <w:pPr>
        <w:ind w:firstLine="709"/>
        <w:rPr>
          <w:sz w:val="28"/>
          <w:szCs w:val="28"/>
          <w:lang w:val="en-US"/>
        </w:rPr>
      </w:pP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Соответственно, отходы, при сортировании которых, можно выделить эти компоненты, не должны подлежать захоронению, так как экономически выгоднее их реализовывать и утилизировать.</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Рентабельность транспортировки фракции рассчитывается как отношение произведенной стоимости фракции к транспортным расходам по ее перевозке к потребителю.</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Для стекла и черного металлолома потребители должны быть незначительно удалены, менее чем на 50-</w:t>
      </w:r>
      <w:smartTag w:uri="urn:schemas-microsoft-com:office:smarttags" w:element="metricconverter">
        <w:smartTagPr>
          <w:attr w:name="ProductID" w:val="100 км"/>
        </w:smartTagPr>
        <w:r w:rsidRPr="005F1B84">
          <w:rPr>
            <w:sz w:val="28"/>
            <w:szCs w:val="28"/>
          </w:rPr>
          <w:t>100 км</w:t>
        </w:r>
      </w:smartTag>
      <w:r w:rsidRPr="005F1B84">
        <w:rPr>
          <w:sz w:val="28"/>
          <w:szCs w:val="28"/>
        </w:rPr>
        <w:t>. Для макулатуры и текстиля потребители сырья могут быть удалены от линии сортировки более чем на 100-</w:t>
      </w:r>
      <w:smartTag w:uri="urn:schemas-microsoft-com:office:smarttags" w:element="metricconverter">
        <w:smartTagPr>
          <w:attr w:name="ProductID" w:val="150 км"/>
        </w:smartTagPr>
        <w:r w:rsidRPr="005F1B84">
          <w:rPr>
            <w:sz w:val="28"/>
            <w:szCs w:val="28"/>
          </w:rPr>
          <w:t>150 км</w:t>
        </w:r>
      </w:smartTag>
      <w:r w:rsidRPr="005F1B84">
        <w:rPr>
          <w:sz w:val="28"/>
          <w:szCs w:val="28"/>
        </w:rPr>
        <w:t>. Наиболее рентабельной является транспортировка металлолома цветных металлов. В этом случае потребитель может находиться на расстоянии более 1000 км. Таким образом, оптимальное транспортное плечо для вывоза утильных фракций на переработку, при котором сортировка будет рентабельной, составляет не более 100 км (кроме отходов металлов).</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На основании проведенного анализа определены условия, при которых сортировка ТКО перед их захоронением является целесообразной и экономически выгодной:</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мощность совокупного потока ТКО должна быть не менее 100 тыс. т/год,</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 xml:space="preserve">количество </w:t>
      </w:r>
      <w:proofErr w:type="gramStart"/>
      <w:r w:rsidRPr="005F1B84">
        <w:rPr>
          <w:sz w:val="28"/>
          <w:szCs w:val="28"/>
        </w:rPr>
        <w:t>утильных</w:t>
      </w:r>
      <w:proofErr w:type="gramEnd"/>
      <w:r w:rsidRPr="005F1B84">
        <w:rPr>
          <w:sz w:val="28"/>
          <w:szCs w:val="28"/>
        </w:rPr>
        <w:t xml:space="preserve"> фракции в общем объеме ТКО должно составлять не менее 20-30% от общего объема ТКО,</w:t>
      </w:r>
    </w:p>
    <w:p w:rsidR="00AF3EC6" w:rsidRPr="005F1B84" w:rsidRDefault="00AF3EC6" w:rsidP="00A34C80">
      <w:pPr>
        <w:pStyle w:val="a3"/>
        <w:tabs>
          <w:tab w:val="num" w:pos="-3600"/>
          <w:tab w:val="num" w:pos="720"/>
        </w:tabs>
        <w:spacing w:after="0"/>
        <w:ind w:firstLine="709"/>
        <w:jc w:val="both"/>
        <w:rPr>
          <w:sz w:val="28"/>
          <w:szCs w:val="28"/>
        </w:rPr>
      </w:pPr>
      <w:r w:rsidRPr="005F1B84">
        <w:rPr>
          <w:sz w:val="28"/>
          <w:szCs w:val="28"/>
        </w:rPr>
        <w:t xml:space="preserve">транспортное плечо должно быть не более 100 км, кроме транспортирования отходов цветных металлов, где транспортное плечо может достигать 1000 км. </w:t>
      </w:r>
    </w:p>
    <w:p w:rsidR="00BF521C" w:rsidRPr="00A34C80" w:rsidRDefault="00087AB4" w:rsidP="00A34C80">
      <w:pPr>
        <w:pStyle w:val="ConsPlusNormal"/>
        <w:ind w:firstLine="709"/>
        <w:jc w:val="both"/>
        <w:rPr>
          <w:rFonts w:ascii="Times New Roman" w:hAnsi="Times New Roman" w:cs="Times New Roman"/>
          <w:sz w:val="28"/>
          <w:szCs w:val="28"/>
        </w:rPr>
      </w:pPr>
      <w:r w:rsidRPr="005F1B84">
        <w:rPr>
          <w:rFonts w:ascii="Times New Roman" w:hAnsi="Times New Roman" w:cs="Times New Roman"/>
          <w:sz w:val="28"/>
          <w:szCs w:val="28"/>
        </w:rPr>
        <w:t xml:space="preserve">Введение запрета на захоронение </w:t>
      </w:r>
      <w:r w:rsidR="00A34C80">
        <w:rPr>
          <w:rFonts w:ascii="Times New Roman" w:hAnsi="Times New Roman" w:cs="Times New Roman"/>
          <w:sz w:val="28"/>
          <w:szCs w:val="28"/>
        </w:rPr>
        <w:t xml:space="preserve">несортированных </w:t>
      </w:r>
      <w:r w:rsidRPr="005F1B84">
        <w:rPr>
          <w:rFonts w:ascii="Times New Roman" w:hAnsi="Times New Roman" w:cs="Times New Roman"/>
          <w:sz w:val="28"/>
          <w:szCs w:val="28"/>
        </w:rPr>
        <w:t xml:space="preserve">ТКО потребует строительства мусоросортировочных комплексов и мусороперерабатывающих заводов (например, производство топлива </w:t>
      </w:r>
      <w:r w:rsidRPr="005F1B84">
        <w:rPr>
          <w:rFonts w:ascii="Times New Roman" w:hAnsi="Times New Roman" w:cs="Times New Roman"/>
          <w:sz w:val="28"/>
          <w:szCs w:val="28"/>
          <w:lang w:val="en-US"/>
        </w:rPr>
        <w:t>RDF</w:t>
      </w:r>
      <w:r w:rsidRPr="005F1B84">
        <w:rPr>
          <w:rFonts w:ascii="Times New Roman" w:hAnsi="Times New Roman" w:cs="Times New Roman"/>
          <w:sz w:val="28"/>
          <w:szCs w:val="28"/>
        </w:rPr>
        <w:t>).</w:t>
      </w:r>
    </w:p>
    <w:sectPr w:rsidR="00BF521C" w:rsidRPr="00A34C80" w:rsidSect="005F1B84">
      <w:headerReference w:type="default" r:id="rId18"/>
      <w:footerReference w:type="default" r:id="rId19"/>
      <w:pgSz w:w="11906" w:h="16838"/>
      <w:pgMar w:top="851" w:right="1133"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34" w:rsidRDefault="00BE0A34" w:rsidP="00464718">
      <w:r>
        <w:separator/>
      </w:r>
    </w:p>
  </w:endnote>
  <w:endnote w:type="continuationSeparator" w:id="0">
    <w:p w:rsidR="00BE0A34" w:rsidRDefault="00BE0A34" w:rsidP="0046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rta">
    <w:altName w:val="MS Mincho"/>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5184"/>
      <w:docPartObj>
        <w:docPartGallery w:val="Page Numbers (Bottom of Page)"/>
        <w:docPartUnique/>
      </w:docPartObj>
    </w:sdtPr>
    <w:sdtEndPr/>
    <w:sdtContent>
      <w:p w:rsidR="00814C87" w:rsidRDefault="00B36755">
        <w:pPr>
          <w:pStyle w:val="af4"/>
          <w:jc w:val="right"/>
        </w:pPr>
        <w:r>
          <w:fldChar w:fldCharType="begin"/>
        </w:r>
        <w:r>
          <w:instrText>PAGE   \* MERGEFORMAT</w:instrText>
        </w:r>
        <w:r>
          <w:fldChar w:fldCharType="separate"/>
        </w:r>
        <w:r>
          <w:rPr>
            <w:noProof/>
          </w:rPr>
          <w:t>21</w:t>
        </w:r>
        <w:r>
          <w:rPr>
            <w:noProof/>
          </w:rPr>
          <w:fldChar w:fldCharType="end"/>
        </w:r>
      </w:p>
    </w:sdtContent>
  </w:sdt>
  <w:p w:rsidR="00814C87" w:rsidRDefault="00814C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34" w:rsidRDefault="00BE0A34" w:rsidP="00464718">
      <w:r>
        <w:separator/>
      </w:r>
    </w:p>
  </w:footnote>
  <w:footnote w:type="continuationSeparator" w:id="0">
    <w:p w:rsidR="00BE0A34" w:rsidRDefault="00BE0A34" w:rsidP="00464718">
      <w:r>
        <w:continuationSeparator/>
      </w:r>
    </w:p>
  </w:footnote>
  <w:footnote w:id="1">
    <w:p w:rsidR="00814C87" w:rsidRDefault="00814C87" w:rsidP="00332DED">
      <w:pPr>
        <w:pStyle w:val="a9"/>
      </w:pPr>
      <w:r>
        <w:rPr>
          <w:rStyle w:val="ab"/>
        </w:rPr>
        <w:footnoteRef/>
      </w:r>
      <w:r>
        <w:t xml:space="preserve"> Данные по графе «Поступление отходов от других организаций».</w:t>
      </w:r>
    </w:p>
  </w:footnote>
  <w:footnote w:id="2">
    <w:p w:rsidR="00814C87" w:rsidRDefault="00814C87" w:rsidP="00332DED">
      <w:pPr>
        <w:pStyle w:val="a9"/>
      </w:pPr>
      <w:r>
        <w:rPr>
          <w:rStyle w:val="ab"/>
        </w:rPr>
        <w:footnoteRef/>
      </w:r>
      <w:r>
        <w:t xml:space="preserve"> Данные по графе «Поступление отходов от других организаций»</w:t>
      </w:r>
    </w:p>
  </w:footnote>
  <w:footnote w:id="3">
    <w:p w:rsidR="00814C87" w:rsidRDefault="00814C87" w:rsidP="00FF01C4">
      <w:pPr>
        <w:pStyle w:val="a9"/>
      </w:pPr>
      <w:r>
        <w:rPr>
          <w:rStyle w:val="ab"/>
        </w:rPr>
        <w:footnoteRef/>
      </w:r>
      <w:r w:rsidRPr="00794ED2">
        <w:t>С учетом только субъектов официальной статистической отч</w:t>
      </w:r>
      <w:r>
        <w:t>етности по форме 2-ТП (отходы): юридических лиц, индивидуальных предпринимателей.</w:t>
      </w:r>
    </w:p>
  </w:footnote>
  <w:footnote w:id="4">
    <w:p w:rsidR="00814C87" w:rsidRPr="00320400" w:rsidRDefault="00814C87">
      <w:pPr>
        <w:pStyle w:val="a9"/>
      </w:pPr>
      <w:r>
        <w:rPr>
          <w:rStyle w:val="ab"/>
        </w:rPr>
        <w:footnoteRef/>
      </w:r>
      <w:r w:rsidRPr="00320400">
        <w:t>Актуальной может являться также организация</w:t>
      </w:r>
      <w:r>
        <w:t xml:space="preserve"> системы возврата</w:t>
      </w:r>
      <w:r w:rsidRPr="00320400">
        <w:t>, повторног</w:t>
      </w:r>
      <w:r>
        <w:t>о использования пластмассовой тары.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5193"/>
      <w:docPartObj>
        <w:docPartGallery w:val="Page Numbers (Top of Page)"/>
        <w:docPartUnique/>
      </w:docPartObj>
    </w:sdtPr>
    <w:sdtEndPr/>
    <w:sdtContent>
      <w:p w:rsidR="00814C87" w:rsidRDefault="00B36755">
        <w:pPr>
          <w:pStyle w:val="af2"/>
          <w:jc w:val="center"/>
        </w:pPr>
        <w:r>
          <w:fldChar w:fldCharType="begin"/>
        </w:r>
        <w:r>
          <w:instrText xml:space="preserve"> PAGE   \* MERGEFORMAT </w:instrText>
        </w:r>
        <w:r>
          <w:fldChar w:fldCharType="separate"/>
        </w:r>
        <w:r>
          <w:rPr>
            <w:noProof/>
          </w:rPr>
          <w:t>21</w:t>
        </w:r>
        <w:r>
          <w:rPr>
            <w:noProof/>
          </w:rPr>
          <w:fldChar w:fldCharType="end"/>
        </w:r>
      </w:p>
    </w:sdtContent>
  </w:sdt>
  <w:p w:rsidR="00814C87" w:rsidRDefault="00814C8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F20A0C88"/>
    <w:name w:val="WW8Num4"/>
    <w:lvl w:ilvl="0">
      <w:start w:val="1"/>
      <w:numFmt w:val="decimal"/>
      <w:lvlText w:val="%1"/>
      <w:lvlJc w:val="left"/>
      <w:pPr>
        <w:tabs>
          <w:tab w:val="num" w:pos="360"/>
        </w:tabs>
        <w:ind w:left="360" w:hanging="360"/>
      </w:pPr>
      <w:rPr>
        <w:rFonts w:ascii="Symbol" w:hAnsi="Symbol" w:hint="default"/>
      </w:rPr>
    </w:lvl>
  </w:abstractNum>
  <w:abstractNum w:abstractNumId="1">
    <w:nsid w:val="01413C00"/>
    <w:multiLevelType w:val="multilevel"/>
    <w:tmpl w:val="FD1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748C0"/>
    <w:multiLevelType w:val="hybridMultilevel"/>
    <w:tmpl w:val="5204E430"/>
    <w:lvl w:ilvl="0" w:tplc="F10E2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723B3"/>
    <w:multiLevelType w:val="hybridMultilevel"/>
    <w:tmpl w:val="D6AAE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B59C1"/>
    <w:multiLevelType w:val="hybridMultilevel"/>
    <w:tmpl w:val="F8520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8D4B7A"/>
    <w:multiLevelType w:val="hybridMultilevel"/>
    <w:tmpl w:val="5880B3C2"/>
    <w:lvl w:ilvl="0" w:tplc="34DC397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4C05000"/>
    <w:multiLevelType w:val="hybridMultilevel"/>
    <w:tmpl w:val="4EF2EFD0"/>
    <w:lvl w:ilvl="0" w:tplc="A69E85CC">
      <w:start w:val="1"/>
      <w:numFmt w:val="decimal"/>
      <w:lvlText w:val="%1."/>
      <w:lvlJc w:val="left"/>
      <w:pPr>
        <w:ind w:left="644" w:hanging="360"/>
      </w:pPr>
      <w:rPr>
        <w:rFonts w:asciiTheme="minorHAnsi" w:hAnsiTheme="minorHAnsi" w:cstheme="minorBidi"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7FA08D0"/>
    <w:multiLevelType w:val="hybridMultilevel"/>
    <w:tmpl w:val="88081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20395"/>
    <w:multiLevelType w:val="hybridMultilevel"/>
    <w:tmpl w:val="A748E61A"/>
    <w:lvl w:ilvl="0" w:tplc="D2E4F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C377F4"/>
    <w:multiLevelType w:val="hybridMultilevel"/>
    <w:tmpl w:val="40E058EA"/>
    <w:lvl w:ilvl="0" w:tplc="F10E2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174B8"/>
    <w:multiLevelType w:val="hybridMultilevel"/>
    <w:tmpl w:val="5EE284DE"/>
    <w:lvl w:ilvl="0" w:tplc="97E0F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5F34CD"/>
    <w:multiLevelType w:val="hybridMultilevel"/>
    <w:tmpl w:val="B934989C"/>
    <w:lvl w:ilvl="0" w:tplc="DD92B65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667BD4"/>
    <w:multiLevelType w:val="hybridMultilevel"/>
    <w:tmpl w:val="D0FCD542"/>
    <w:lvl w:ilvl="0" w:tplc="F7A64B20">
      <w:numFmt w:val="decimal"/>
      <w:lvlText w:val="%1."/>
      <w:lvlJc w:val="left"/>
      <w:pPr>
        <w:tabs>
          <w:tab w:val="num" w:pos="1208"/>
        </w:tabs>
        <w:ind w:left="1208" w:hanging="363"/>
      </w:pPr>
      <w:rPr>
        <w:rFonts w:hint="default"/>
      </w:rPr>
    </w:lvl>
    <w:lvl w:ilvl="1" w:tplc="BB9E5716">
      <w:start w:val="1"/>
      <w:numFmt w:val="bullet"/>
      <w:lvlText w:val=""/>
      <w:lvlJc w:val="left"/>
      <w:pPr>
        <w:tabs>
          <w:tab w:val="num" w:pos="502"/>
        </w:tabs>
        <w:ind w:left="502"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FCC424E"/>
    <w:multiLevelType w:val="hybridMultilevel"/>
    <w:tmpl w:val="BC5A43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A62A7A"/>
    <w:multiLevelType w:val="hybridMultilevel"/>
    <w:tmpl w:val="346E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3768F"/>
    <w:multiLevelType w:val="hybridMultilevel"/>
    <w:tmpl w:val="7A2C7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0F0A98"/>
    <w:multiLevelType w:val="hybridMultilevel"/>
    <w:tmpl w:val="C65C60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F7D4707"/>
    <w:multiLevelType w:val="hybridMultilevel"/>
    <w:tmpl w:val="A4B2F402"/>
    <w:lvl w:ilvl="0" w:tplc="A76A298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DA30DE"/>
    <w:multiLevelType w:val="hybridMultilevel"/>
    <w:tmpl w:val="3522BC94"/>
    <w:lvl w:ilvl="0" w:tplc="46267FA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41C4E47"/>
    <w:multiLevelType w:val="multilevel"/>
    <w:tmpl w:val="98A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D40D1"/>
    <w:multiLevelType w:val="hybridMultilevel"/>
    <w:tmpl w:val="C4AC8064"/>
    <w:lvl w:ilvl="0" w:tplc="F10E2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7062DE"/>
    <w:multiLevelType w:val="multilevel"/>
    <w:tmpl w:val="5EE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0"/>
  </w:num>
  <w:num w:numId="4">
    <w:abstractNumId w:val="7"/>
  </w:num>
  <w:num w:numId="5">
    <w:abstractNumId w:val="9"/>
  </w:num>
  <w:num w:numId="6">
    <w:abstractNumId w:val="2"/>
  </w:num>
  <w:num w:numId="7">
    <w:abstractNumId w:val="11"/>
  </w:num>
  <w:num w:numId="8">
    <w:abstractNumId w:val="13"/>
  </w:num>
  <w:num w:numId="9">
    <w:abstractNumId w:val="18"/>
  </w:num>
  <w:num w:numId="10">
    <w:abstractNumId w:val="0"/>
  </w:num>
  <w:num w:numId="11">
    <w:abstractNumId w:val="10"/>
  </w:num>
  <w:num w:numId="12">
    <w:abstractNumId w:val="5"/>
  </w:num>
  <w:num w:numId="13">
    <w:abstractNumId w:val="15"/>
  </w:num>
  <w:num w:numId="14">
    <w:abstractNumId w:val="6"/>
  </w:num>
  <w:num w:numId="15">
    <w:abstractNumId w:val="12"/>
  </w:num>
  <w:num w:numId="16">
    <w:abstractNumId w:val="14"/>
  </w:num>
  <w:num w:numId="17">
    <w:abstractNumId w:val="1"/>
  </w:num>
  <w:num w:numId="18">
    <w:abstractNumId w:val="19"/>
  </w:num>
  <w:num w:numId="19">
    <w:abstractNumId w:val="16"/>
  </w:num>
  <w:num w:numId="20">
    <w:abstractNumId w:val="4"/>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8E"/>
    <w:rsid w:val="000064C4"/>
    <w:rsid w:val="000108E3"/>
    <w:rsid w:val="00012403"/>
    <w:rsid w:val="0002233B"/>
    <w:rsid w:val="00022944"/>
    <w:rsid w:val="000231C4"/>
    <w:rsid w:val="000324C9"/>
    <w:rsid w:val="00033D17"/>
    <w:rsid w:val="00041691"/>
    <w:rsid w:val="000434C5"/>
    <w:rsid w:val="000500EC"/>
    <w:rsid w:val="00051ABA"/>
    <w:rsid w:val="00057E67"/>
    <w:rsid w:val="0006323D"/>
    <w:rsid w:val="00065880"/>
    <w:rsid w:val="00067D18"/>
    <w:rsid w:val="00071C61"/>
    <w:rsid w:val="00077EB6"/>
    <w:rsid w:val="000830DE"/>
    <w:rsid w:val="00085839"/>
    <w:rsid w:val="0008658F"/>
    <w:rsid w:val="00087AB4"/>
    <w:rsid w:val="00090DDE"/>
    <w:rsid w:val="0009125C"/>
    <w:rsid w:val="00091B99"/>
    <w:rsid w:val="000926F4"/>
    <w:rsid w:val="000A160A"/>
    <w:rsid w:val="000A4D53"/>
    <w:rsid w:val="000A618C"/>
    <w:rsid w:val="000B06DE"/>
    <w:rsid w:val="000B1629"/>
    <w:rsid w:val="000B2663"/>
    <w:rsid w:val="000B313A"/>
    <w:rsid w:val="000C0B25"/>
    <w:rsid w:val="000C510C"/>
    <w:rsid w:val="000C677B"/>
    <w:rsid w:val="000D32AC"/>
    <w:rsid w:val="000D4410"/>
    <w:rsid w:val="000D4D7F"/>
    <w:rsid w:val="000D5E02"/>
    <w:rsid w:val="000D731A"/>
    <w:rsid w:val="000D7B9A"/>
    <w:rsid w:val="000E341D"/>
    <w:rsid w:val="000E501C"/>
    <w:rsid w:val="000F0AE6"/>
    <w:rsid w:val="000F55AF"/>
    <w:rsid w:val="000F5A81"/>
    <w:rsid w:val="000F7268"/>
    <w:rsid w:val="001071E8"/>
    <w:rsid w:val="00112739"/>
    <w:rsid w:val="001250B9"/>
    <w:rsid w:val="001272A0"/>
    <w:rsid w:val="00134307"/>
    <w:rsid w:val="00137BCE"/>
    <w:rsid w:val="00144D41"/>
    <w:rsid w:val="00145094"/>
    <w:rsid w:val="00145B41"/>
    <w:rsid w:val="00154E07"/>
    <w:rsid w:val="00154FEF"/>
    <w:rsid w:val="0015537D"/>
    <w:rsid w:val="001567DE"/>
    <w:rsid w:val="0016239B"/>
    <w:rsid w:val="00162D1B"/>
    <w:rsid w:val="001634D1"/>
    <w:rsid w:val="00163999"/>
    <w:rsid w:val="00164DE3"/>
    <w:rsid w:val="00165BBD"/>
    <w:rsid w:val="00176C90"/>
    <w:rsid w:val="00186FEB"/>
    <w:rsid w:val="00191BE8"/>
    <w:rsid w:val="00192546"/>
    <w:rsid w:val="0019769E"/>
    <w:rsid w:val="001A1078"/>
    <w:rsid w:val="001A5134"/>
    <w:rsid w:val="001A69AC"/>
    <w:rsid w:val="001C48A1"/>
    <w:rsid w:val="001C6DA9"/>
    <w:rsid w:val="001D1799"/>
    <w:rsid w:val="001D398E"/>
    <w:rsid w:val="001D459C"/>
    <w:rsid w:val="001D5FD2"/>
    <w:rsid w:val="001D67C1"/>
    <w:rsid w:val="001D6F03"/>
    <w:rsid w:val="001D734B"/>
    <w:rsid w:val="001D7670"/>
    <w:rsid w:val="001E0337"/>
    <w:rsid w:val="001E42DA"/>
    <w:rsid w:val="001E7BC2"/>
    <w:rsid w:val="001F0906"/>
    <w:rsid w:val="001F21B9"/>
    <w:rsid w:val="001F6EA2"/>
    <w:rsid w:val="0020088A"/>
    <w:rsid w:val="00202036"/>
    <w:rsid w:val="00206071"/>
    <w:rsid w:val="002114C5"/>
    <w:rsid w:val="00211DE8"/>
    <w:rsid w:val="002163DA"/>
    <w:rsid w:val="00216C8D"/>
    <w:rsid w:val="00222232"/>
    <w:rsid w:val="00223938"/>
    <w:rsid w:val="00232D98"/>
    <w:rsid w:val="002362AD"/>
    <w:rsid w:val="00245D68"/>
    <w:rsid w:val="0026410F"/>
    <w:rsid w:val="002664BB"/>
    <w:rsid w:val="00272C9D"/>
    <w:rsid w:val="00276171"/>
    <w:rsid w:val="002765BD"/>
    <w:rsid w:val="00280D66"/>
    <w:rsid w:val="002829D9"/>
    <w:rsid w:val="002935C0"/>
    <w:rsid w:val="002A0DA5"/>
    <w:rsid w:val="002A56EA"/>
    <w:rsid w:val="002B0D47"/>
    <w:rsid w:val="002B59DD"/>
    <w:rsid w:val="002B7D37"/>
    <w:rsid w:val="002C10A7"/>
    <w:rsid w:val="002C20DF"/>
    <w:rsid w:val="002C5E21"/>
    <w:rsid w:val="002D754E"/>
    <w:rsid w:val="002E2136"/>
    <w:rsid w:val="002E3584"/>
    <w:rsid w:val="002E6277"/>
    <w:rsid w:val="002E77D7"/>
    <w:rsid w:val="002F147D"/>
    <w:rsid w:val="002F1A4D"/>
    <w:rsid w:val="002F73F8"/>
    <w:rsid w:val="003020DD"/>
    <w:rsid w:val="00311621"/>
    <w:rsid w:val="00312918"/>
    <w:rsid w:val="003151EB"/>
    <w:rsid w:val="00317BCF"/>
    <w:rsid w:val="00320400"/>
    <w:rsid w:val="0033091E"/>
    <w:rsid w:val="003329E3"/>
    <w:rsid w:val="00332DED"/>
    <w:rsid w:val="00332FB8"/>
    <w:rsid w:val="003340A2"/>
    <w:rsid w:val="00336624"/>
    <w:rsid w:val="00340139"/>
    <w:rsid w:val="003405BF"/>
    <w:rsid w:val="0034091D"/>
    <w:rsid w:val="00341107"/>
    <w:rsid w:val="00341B76"/>
    <w:rsid w:val="00347730"/>
    <w:rsid w:val="00350FB0"/>
    <w:rsid w:val="003565DA"/>
    <w:rsid w:val="0036396A"/>
    <w:rsid w:val="00376B57"/>
    <w:rsid w:val="00376F2C"/>
    <w:rsid w:val="0038232E"/>
    <w:rsid w:val="00384DA0"/>
    <w:rsid w:val="00385CC3"/>
    <w:rsid w:val="003877AA"/>
    <w:rsid w:val="00390555"/>
    <w:rsid w:val="00391CDE"/>
    <w:rsid w:val="003950FE"/>
    <w:rsid w:val="003A2DA8"/>
    <w:rsid w:val="003B3F5B"/>
    <w:rsid w:val="003B681E"/>
    <w:rsid w:val="003C0D57"/>
    <w:rsid w:val="003C15CD"/>
    <w:rsid w:val="003C2299"/>
    <w:rsid w:val="003C53A6"/>
    <w:rsid w:val="003C7A55"/>
    <w:rsid w:val="003E46B4"/>
    <w:rsid w:val="003F2966"/>
    <w:rsid w:val="003F3F57"/>
    <w:rsid w:val="003F4FE4"/>
    <w:rsid w:val="003F6029"/>
    <w:rsid w:val="003F6161"/>
    <w:rsid w:val="00400A7A"/>
    <w:rsid w:val="00401D18"/>
    <w:rsid w:val="004028BD"/>
    <w:rsid w:val="004053A8"/>
    <w:rsid w:val="00412AE2"/>
    <w:rsid w:val="004159CD"/>
    <w:rsid w:val="00415D3C"/>
    <w:rsid w:val="00417E45"/>
    <w:rsid w:val="004218E6"/>
    <w:rsid w:val="00422784"/>
    <w:rsid w:val="00423847"/>
    <w:rsid w:val="0042483C"/>
    <w:rsid w:val="00427ED3"/>
    <w:rsid w:val="00430221"/>
    <w:rsid w:val="004342DD"/>
    <w:rsid w:val="00435F2D"/>
    <w:rsid w:val="00436E3C"/>
    <w:rsid w:val="00437443"/>
    <w:rsid w:val="004440EA"/>
    <w:rsid w:val="00445E52"/>
    <w:rsid w:val="004512C7"/>
    <w:rsid w:val="00453143"/>
    <w:rsid w:val="00453CCD"/>
    <w:rsid w:val="00453E13"/>
    <w:rsid w:val="004554FF"/>
    <w:rsid w:val="004556F6"/>
    <w:rsid w:val="00455994"/>
    <w:rsid w:val="00457A99"/>
    <w:rsid w:val="00464718"/>
    <w:rsid w:val="004678B5"/>
    <w:rsid w:val="0047250B"/>
    <w:rsid w:val="00476A16"/>
    <w:rsid w:val="00481D0F"/>
    <w:rsid w:val="004945A2"/>
    <w:rsid w:val="004A00C5"/>
    <w:rsid w:val="004A605C"/>
    <w:rsid w:val="004B2DDB"/>
    <w:rsid w:val="004B6FD0"/>
    <w:rsid w:val="004C0639"/>
    <w:rsid w:val="004D1225"/>
    <w:rsid w:val="004D1397"/>
    <w:rsid w:val="004E1A54"/>
    <w:rsid w:val="004E1D07"/>
    <w:rsid w:val="004E54A2"/>
    <w:rsid w:val="00500691"/>
    <w:rsid w:val="00500E40"/>
    <w:rsid w:val="00501A59"/>
    <w:rsid w:val="005043EE"/>
    <w:rsid w:val="00510DAF"/>
    <w:rsid w:val="00514DFC"/>
    <w:rsid w:val="00516386"/>
    <w:rsid w:val="00520C7A"/>
    <w:rsid w:val="00523F10"/>
    <w:rsid w:val="00526264"/>
    <w:rsid w:val="00536D4C"/>
    <w:rsid w:val="005370B6"/>
    <w:rsid w:val="0054293F"/>
    <w:rsid w:val="005449FB"/>
    <w:rsid w:val="00545453"/>
    <w:rsid w:val="005676EA"/>
    <w:rsid w:val="0057387F"/>
    <w:rsid w:val="00580401"/>
    <w:rsid w:val="00582AAA"/>
    <w:rsid w:val="005957D9"/>
    <w:rsid w:val="00596EFD"/>
    <w:rsid w:val="005B1F00"/>
    <w:rsid w:val="005B4323"/>
    <w:rsid w:val="005B548A"/>
    <w:rsid w:val="005B5576"/>
    <w:rsid w:val="005C27A6"/>
    <w:rsid w:val="005C55A5"/>
    <w:rsid w:val="005C56B1"/>
    <w:rsid w:val="005E59C6"/>
    <w:rsid w:val="005F1B84"/>
    <w:rsid w:val="005F390F"/>
    <w:rsid w:val="00603036"/>
    <w:rsid w:val="0061145E"/>
    <w:rsid w:val="00614AFD"/>
    <w:rsid w:val="006164FF"/>
    <w:rsid w:val="006218B4"/>
    <w:rsid w:val="006228C7"/>
    <w:rsid w:val="00626D24"/>
    <w:rsid w:val="0063140E"/>
    <w:rsid w:val="00633017"/>
    <w:rsid w:val="00641659"/>
    <w:rsid w:val="00654320"/>
    <w:rsid w:val="006563E1"/>
    <w:rsid w:val="00660E95"/>
    <w:rsid w:val="006726EB"/>
    <w:rsid w:val="00673838"/>
    <w:rsid w:val="006836B3"/>
    <w:rsid w:val="00692BCA"/>
    <w:rsid w:val="0069432C"/>
    <w:rsid w:val="006943AA"/>
    <w:rsid w:val="006A095B"/>
    <w:rsid w:val="006A39A8"/>
    <w:rsid w:val="006C0050"/>
    <w:rsid w:val="006C0481"/>
    <w:rsid w:val="006C208F"/>
    <w:rsid w:val="006C2E71"/>
    <w:rsid w:val="006C4F78"/>
    <w:rsid w:val="006D0D57"/>
    <w:rsid w:val="006D7473"/>
    <w:rsid w:val="006D788C"/>
    <w:rsid w:val="006E25DE"/>
    <w:rsid w:val="006E5AA2"/>
    <w:rsid w:val="006E666C"/>
    <w:rsid w:val="006F26BE"/>
    <w:rsid w:val="006F78A0"/>
    <w:rsid w:val="00702794"/>
    <w:rsid w:val="00705BEB"/>
    <w:rsid w:val="00706FFE"/>
    <w:rsid w:val="00707C47"/>
    <w:rsid w:val="00712EFF"/>
    <w:rsid w:val="00713422"/>
    <w:rsid w:val="00720F6C"/>
    <w:rsid w:val="007319DB"/>
    <w:rsid w:val="00732C1D"/>
    <w:rsid w:val="00734504"/>
    <w:rsid w:val="00736974"/>
    <w:rsid w:val="00740084"/>
    <w:rsid w:val="0074401A"/>
    <w:rsid w:val="007455E2"/>
    <w:rsid w:val="00745E6F"/>
    <w:rsid w:val="0074773F"/>
    <w:rsid w:val="00751270"/>
    <w:rsid w:val="00755F1B"/>
    <w:rsid w:val="0076284E"/>
    <w:rsid w:val="00765A8C"/>
    <w:rsid w:val="00781743"/>
    <w:rsid w:val="00787FE5"/>
    <w:rsid w:val="00795BDA"/>
    <w:rsid w:val="007A05CA"/>
    <w:rsid w:val="007A104A"/>
    <w:rsid w:val="007A38B0"/>
    <w:rsid w:val="007A56E1"/>
    <w:rsid w:val="007A5E35"/>
    <w:rsid w:val="007B1AB8"/>
    <w:rsid w:val="007B400A"/>
    <w:rsid w:val="007B4E1A"/>
    <w:rsid w:val="007B573D"/>
    <w:rsid w:val="007D00E6"/>
    <w:rsid w:val="007D0384"/>
    <w:rsid w:val="007D692A"/>
    <w:rsid w:val="007D7D9B"/>
    <w:rsid w:val="007E0313"/>
    <w:rsid w:val="007E3F4D"/>
    <w:rsid w:val="007E5084"/>
    <w:rsid w:val="007E5119"/>
    <w:rsid w:val="007E7200"/>
    <w:rsid w:val="007E7D9F"/>
    <w:rsid w:val="007F046B"/>
    <w:rsid w:val="007F2DEF"/>
    <w:rsid w:val="007F4BB3"/>
    <w:rsid w:val="007F5CC0"/>
    <w:rsid w:val="007F5CF4"/>
    <w:rsid w:val="007F6FCB"/>
    <w:rsid w:val="00804568"/>
    <w:rsid w:val="00811432"/>
    <w:rsid w:val="00813E36"/>
    <w:rsid w:val="00814C87"/>
    <w:rsid w:val="0083130D"/>
    <w:rsid w:val="00844D0E"/>
    <w:rsid w:val="00846BCB"/>
    <w:rsid w:val="00851DA8"/>
    <w:rsid w:val="0085338F"/>
    <w:rsid w:val="00855540"/>
    <w:rsid w:val="00856B33"/>
    <w:rsid w:val="00864A37"/>
    <w:rsid w:val="00866732"/>
    <w:rsid w:val="0087027C"/>
    <w:rsid w:val="00880199"/>
    <w:rsid w:val="00881B7F"/>
    <w:rsid w:val="00881EC8"/>
    <w:rsid w:val="00884067"/>
    <w:rsid w:val="0089283D"/>
    <w:rsid w:val="00896B64"/>
    <w:rsid w:val="008A5B3A"/>
    <w:rsid w:val="008B20C4"/>
    <w:rsid w:val="008B3535"/>
    <w:rsid w:val="008C24C3"/>
    <w:rsid w:val="008C2A6D"/>
    <w:rsid w:val="008D418E"/>
    <w:rsid w:val="008E3375"/>
    <w:rsid w:val="008E3963"/>
    <w:rsid w:val="008E5510"/>
    <w:rsid w:val="008F117C"/>
    <w:rsid w:val="008F2D02"/>
    <w:rsid w:val="008F3D07"/>
    <w:rsid w:val="008F728A"/>
    <w:rsid w:val="0090298A"/>
    <w:rsid w:val="00912301"/>
    <w:rsid w:val="009249A0"/>
    <w:rsid w:val="00935678"/>
    <w:rsid w:val="00937708"/>
    <w:rsid w:val="0094701C"/>
    <w:rsid w:val="009472E9"/>
    <w:rsid w:val="00950072"/>
    <w:rsid w:val="00963C90"/>
    <w:rsid w:val="00965BE2"/>
    <w:rsid w:val="00966242"/>
    <w:rsid w:val="009738C6"/>
    <w:rsid w:val="00974F1C"/>
    <w:rsid w:val="009837B3"/>
    <w:rsid w:val="0098515E"/>
    <w:rsid w:val="00985532"/>
    <w:rsid w:val="00985B57"/>
    <w:rsid w:val="00987FF0"/>
    <w:rsid w:val="0099077A"/>
    <w:rsid w:val="009948CE"/>
    <w:rsid w:val="009A1434"/>
    <w:rsid w:val="009B0FFD"/>
    <w:rsid w:val="009B7988"/>
    <w:rsid w:val="009B7BB0"/>
    <w:rsid w:val="009D5468"/>
    <w:rsid w:val="009F18D4"/>
    <w:rsid w:val="009F34E3"/>
    <w:rsid w:val="009F670F"/>
    <w:rsid w:val="00A053E2"/>
    <w:rsid w:val="00A10B7E"/>
    <w:rsid w:val="00A118A6"/>
    <w:rsid w:val="00A16380"/>
    <w:rsid w:val="00A16CA8"/>
    <w:rsid w:val="00A2189B"/>
    <w:rsid w:val="00A21CF5"/>
    <w:rsid w:val="00A317C1"/>
    <w:rsid w:val="00A34C80"/>
    <w:rsid w:val="00A40692"/>
    <w:rsid w:val="00A40707"/>
    <w:rsid w:val="00A476E3"/>
    <w:rsid w:val="00A566B2"/>
    <w:rsid w:val="00A6031C"/>
    <w:rsid w:val="00A6047A"/>
    <w:rsid w:val="00A657BB"/>
    <w:rsid w:val="00A72C6E"/>
    <w:rsid w:val="00A74C43"/>
    <w:rsid w:val="00A76CD8"/>
    <w:rsid w:val="00A87413"/>
    <w:rsid w:val="00A922A7"/>
    <w:rsid w:val="00A927BE"/>
    <w:rsid w:val="00A931AC"/>
    <w:rsid w:val="00A93656"/>
    <w:rsid w:val="00A93D95"/>
    <w:rsid w:val="00A95C76"/>
    <w:rsid w:val="00A95F34"/>
    <w:rsid w:val="00A9692A"/>
    <w:rsid w:val="00AA3FFF"/>
    <w:rsid w:val="00AA44FA"/>
    <w:rsid w:val="00AA4B62"/>
    <w:rsid w:val="00AA6B04"/>
    <w:rsid w:val="00AB20D9"/>
    <w:rsid w:val="00AB38B0"/>
    <w:rsid w:val="00AB41FF"/>
    <w:rsid w:val="00AB5CDC"/>
    <w:rsid w:val="00AC5A99"/>
    <w:rsid w:val="00AF2689"/>
    <w:rsid w:val="00AF2972"/>
    <w:rsid w:val="00AF3EC6"/>
    <w:rsid w:val="00B11A2A"/>
    <w:rsid w:val="00B141AA"/>
    <w:rsid w:val="00B16A1A"/>
    <w:rsid w:val="00B1719D"/>
    <w:rsid w:val="00B30EFD"/>
    <w:rsid w:val="00B36755"/>
    <w:rsid w:val="00B36B7E"/>
    <w:rsid w:val="00B51F99"/>
    <w:rsid w:val="00B53606"/>
    <w:rsid w:val="00B53967"/>
    <w:rsid w:val="00B54582"/>
    <w:rsid w:val="00B57C2C"/>
    <w:rsid w:val="00B62044"/>
    <w:rsid w:val="00B7102B"/>
    <w:rsid w:val="00B776CF"/>
    <w:rsid w:val="00B84FF3"/>
    <w:rsid w:val="00B96103"/>
    <w:rsid w:val="00B96776"/>
    <w:rsid w:val="00B96A8E"/>
    <w:rsid w:val="00B978ED"/>
    <w:rsid w:val="00BA0D6C"/>
    <w:rsid w:val="00BA1309"/>
    <w:rsid w:val="00BA1CF1"/>
    <w:rsid w:val="00BA456C"/>
    <w:rsid w:val="00BA49AA"/>
    <w:rsid w:val="00BA6FD5"/>
    <w:rsid w:val="00BB25F4"/>
    <w:rsid w:val="00BC2382"/>
    <w:rsid w:val="00BC328E"/>
    <w:rsid w:val="00BC664A"/>
    <w:rsid w:val="00BD058C"/>
    <w:rsid w:val="00BD2102"/>
    <w:rsid w:val="00BD3023"/>
    <w:rsid w:val="00BD4309"/>
    <w:rsid w:val="00BE0A34"/>
    <w:rsid w:val="00BE14D6"/>
    <w:rsid w:val="00BE2A24"/>
    <w:rsid w:val="00BE736C"/>
    <w:rsid w:val="00BF1D20"/>
    <w:rsid w:val="00BF3BA7"/>
    <w:rsid w:val="00BF521C"/>
    <w:rsid w:val="00BF53D1"/>
    <w:rsid w:val="00C01D09"/>
    <w:rsid w:val="00C03A43"/>
    <w:rsid w:val="00C03AF3"/>
    <w:rsid w:val="00C04ADD"/>
    <w:rsid w:val="00C0608F"/>
    <w:rsid w:val="00C06454"/>
    <w:rsid w:val="00C07A29"/>
    <w:rsid w:val="00C1025C"/>
    <w:rsid w:val="00C130DF"/>
    <w:rsid w:val="00C145B0"/>
    <w:rsid w:val="00C16978"/>
    <w:rsid w:val="00C22CFE"/>
    <w:rsid w:val="00C25BFD"/>
    <w:rsid w:val="00C261AA"/>
    <w:rsid w:val="00C44D7F"/>
    <w:rsid w:val="00C51CCE"/>
    <w:rsid w:val="00C60C58"/>
    <w:rsid w:val="00C61459"/>
    <w:rsid w:val="00C61816"/>
    <w:rsid w:val="00C63C2B"/>
    <w:rsid w:val="00C80108"/>
    <w:rsid w:val="00C854FE"/>
    <w:rsid w:val="00C87290"/>
    <w:rsid w:val="00C911D3"/>
    <w:rsid w:val="00C92B98"/>
    <w:rsid w:val="00C9687B"/>
    <w:rsid w:val="00CA22E2"/>
    <w:rsid w:val="00CA48E0"/>
    <w:rsid w:val="00CB4380"/>
    <w:rsid w:val="00CB4D19"/>
    <w:rsid w:val="00CB76C0"/>
    <w:rsid w:val="00CC1438"/>
    <w:rsid w:val="00CC14A8"/>
    <w:rsid w:val="00CC1640"/>
    <w:rsid w:val="00CD764D"/>
    <w:rsid w:val="00CD7785"/>
    <w:rsid w:val="00CE0599"/>
    <w:rsid w:val="00CE4CFA"/>
    <w:rsid w:val="00CF293D"/>
    <w:rsid w:val="00CF6432"/>
    <w:rsid w:val="00D0148E"/>
    <w:rsid w:val="00D0235A"/>
    <w:rsid w:val="00D024EC"/>
    <w:rsid w:val="00D04185"/>
    <w:rsid w:val="00D14655"/>
    <w:rsid w:val="00D15F41"/>
    <w:rsid w:val="00D238A2"/>
    <w:rsid w:val="00D24366"/>
    <w:rsid w:val="00D30FDA"/>
    <w:rsid w:val="00D3303F"/>
    <w:rsid w:val="00D34FB6"/>
    <w:rsid w:val="00D36771"/>
    <w:rsid w:val="00D421A2"/>
    <w:rsid w:val="00D44DFE"/>
    <w:rsid w:val="00D4620C"/>
    <w:rsid w:val="00D50A4F"/>
    <w:rsid w:val="00D53D24"/>
    <w:rsid w:val="00D5401F"/>
    <w:rsid w:val="00D56FED"/>
    <w:rsid w:val="00D60C05"/>
    <w:rsid w:val="00D63244"/>
    <w:rsid w:val="00D6431A"/>
    <w:rsid w:val="00D72211"/>
    <w:rsid w:val="00D73458"/>
    <w:rsid w:val="00D7531C"/>
    <w:rsid w:val="00D80967"/>
    <w:rsid w:val="00D8457D"/>
    <w:rsid w:val="00D85DAD"/>
    <w:rsid w:val="00D86898"/>
    <w:rsid w:val="00D93A17"/>
    <w:rsid w:val="00D97707"/>
    <w:rsid w:val="00DA2E9B"/>
    <w:rsid w:val="00DA5AD0"/>
    <w:rsid w:val="00DA6673"/>
    <w:rsid w:val="00DA7601"/>
    <w:rsid w:val="00DB089B"/>
    <w:rsid w:val="00DB3AA7"/>
    <w:rsid w:val="00DC047F"/>
    <w:rsid w:val="00DD75B3"/>
    <w:rsid w:val="00DD7DC6"/>
    <w:rsid w:val="00DE4A60"/>
    <w:rsid w:val="00DE6F05"/>
    <w:rsid w:val="00DF15AA"/>
    <w:rsid w:val="00DF3FB0"/>
    <w:rsid w:val="00DF409D"/>
    <w:rsid w:val="00DF6418"/>
    <w:rsid w:val="00E0087D"/>
    <w:rsid w:val="00E00A1F"/>
    <w:rsid w:val="00E04E44"/>
    <w:rsid w:val="00E14F2A"/>
    <w:rsid w:val="00E25299"/>
    <w:rsid w:val="00E25A31"/>
    <w:rsid w:val="00E25CA0"/>
    <w:rsid w:val="00E32275"/>
    <w:rsid w:val="00E33F84"/>
    <w:rsid w:val="00E345AB"/>
    <w:rsid w:val="00E42701"/>
    <w:rsid w:val="00E469AA"/>
    <w:rsid w:val="00E5049D"/>
    <w:rsid w:val="00E50C27"/>
    <w:rsid w:val="00E50E37"/>
    <w:rsid w:val="00E60088"/>
    <w:rsid w:val="00E61F8E"/>
    <w:rsid w:val="00E66816"/>
    <w:rsid w:val="00E67676"/>
    <w:rsid w:val="00E760EB"/>
    <w:rsid w:val="00E77365"/>
    <w:rsid w:val="00E8182D"/>
    <w:rsid w:val="00E83483"/>
    <w:rsid w:val="00E85DA4"/>
    <w:rsid w:val="00E862B2"/>
    <w:rsid w:val="00E87AB1"/>
    <w:rsid w:val="00E930CD"/>
    <w:rsid w:val="00E9498E"/>
    <w:rsid w:val="00EA22E1"/>
    <w:rsid w:val="00EB43A5"/>
    <w:rsid w:val="00EB4954"/>
    <w:rsid w:val="00EB4EBA"/>
    <w:rsid w:val="00EB552C"/>
    <w:rsid w:val="00EB6121"/>
    <w:rsid w:val="00EC32C2"/>
    <w:rsid w:val="00EC3EA3"/>
    <w:rsid w:val="00EC5A8E"/>
    <w:rsid w:val="00EC7323"/>
    <w:rsid w:val="00EE1B19"/>
    <w:rsid w:val="00EE39F7"/>
    <w:rsid w:val="00EE48BF"/>
    <w:rsid w:val="00EE783B"/>
    <w:rsid w:val="00EF06E4"/>
    <w:rsid w:val="00EF30C4"/>
    <w:rsid w:val="00EF31CD"/>
    <w:rsid w:val="00F046CC"/>
    <w:rsid w:val="00F06683"/>
    <w:rsid w:val="00F11458"/>
    <w:rsid w:val="00F11F13"/>
    <w:rsid w:val="00F167FF"/>
    <w:rsid w:val="00F32143"/>
    <w:rsid w:val="00F32DE7"/>
    <w:rsid w:val="00F40271"/>
    <w:rsid w:val="00F413B3"/>
    <w:rsid w:val="00F41EB5"/>
    <w:rsid w:val="00F4515E"/>
    <w:rsid w:val="00F47EAC"/>
    <w:rsid w:val="00F50DE0"/>
    <w:rsid w:val="00F51FB4"/>
    <w:rsid w:val="00F52ABB"/>
    <w:rsid w:val="00F5346B"/>
    <w:rsid w:val="00F56E98"/>
    <w:rsid w:val="00F57902"/>
    <w:rsid w:val="00F74AC9"/>
    <w:rsid w:val="00F752A7"/>
    <w:rsid w:val="00F91F8D"/>
    <w:rsid w:val="00F9340E"/>
    <w:rsid w:val="00F9548D"/>
    <w:rsid w:val="00FA3067"/>
    <w:rsid w:val="00FA56A8"/>
    <w:rsid w:val="00FB2AD5"/>
    <w:rsid w:val="00FB3848"/>
    <w:rsid w:val="00FB5704"/>
    <w:rsid w:val="00FB7A83"/>
    <w:rsid w:val="00FD00E6"/>
    <w:rsid w:val="00FD2887"/>
    <w:rsid w:val="00FD31D6"/>
    <w:rsid w:val="00FD3A90"/>
    <w:rsid w:val="00FD6D19"/>
    <w:rsid w:val="00FE097A"/>
    <w:rsid w:val="00FE0FDB"/>
    <w:rsid w:val="00FF01C4"/>
    <w:rsid w:val="00FF4D04"/>
    <w:rsid w:val="00FF5219"/>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8E"/>
    <w:rPr>
      <w:rFonts w:ascii="Times New Roman" w:eastAsia="Times New Roman" w:hAnsi="Times New Roman"/>
      <w:sz w:val="24"/>
      <w:szCs w:val="24"/>
    </w:rPr>
  </w:style>
  <w:style w:type="paragraph" w:styleId="1">
    <w:name w:val="heading 1"/>
    <w:basedOn w:val="a"/>
    <w:next w:val="a"/>
    <w:link w:val="10"/>
    <w:uiPriority w:val="9"/>
    <w:qFormat/>
    <w:rsid w:val="006D7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B35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чет_нормаль,Заг1,io?ao_ii?iaeu,body text Знак Знак,body text Знак,body text"/>
    <w:basedOn w:val="a"/>
    <w:link w:val="a4"/>
    <w:rsid w:val="00B96A8E"/>
    <w:pPr>
      <w:spacing w:after="120"/>
    </w:pPr>
  </w:style>
  <w:style w:type="character" w:customStyle="1" w:styleId="a4">
    <w:name w:val="Основной текст Знак"/>
    <w:aliases w:val="отчет_нормаль Знак,Заг1 Знак,io?ao_ii?iaeu Знак,body text Знак Знак Знак,body text Знак Знак1,body text Знак1"/>
    <w:link w:val="a3"/>
    <w:rsid w:val="00B96A8E"/>
    <w:rPr>
      <w:rFonts w:ascii="Times New Roman" w:eastAsia="Times New Roman" w:hAnsi="Times New Roman" w:cs="Times New Roman"/>
      <w:sz w:val="24"/>
      <w:szCs w:val="24"/>
      <w:lang w:eastAsia="ru-RU"/>
    </w:rPr>
  </w:style>
  <w:style w:type="paragraph" w:customStyle="1" w:styleId="ConsPlusNormal">
    <w:name w:val="ConsPlusNormal"/>
    <w:rsid w:val="00B96A8E"/>
    <w:pPr>
      <w:widowControl w:val="0"/>
      <w:autoSpaceDE w:val="0"/>
      <w:autoSpaceDN w:val="0"/>
    </w:pPr>
    <w:rPr>
      <w:rFonts w:eastAsia="Times New Roman" w:cs="Calibri"/>
      <w:sz w:val="22"/>
    </w:rPr>
  </w:style>
  <w:style w:type="paragraph" w:styleId="a5">
    <w:name w:val="Balloon Text"/>
    <w:basedOn w:val="a"/>
    <w:link w:val="a6"/>
    <w:uiPriority w:val="99"/>
    <w:semiHidden/>
    <w:unhideWhenUsed/>
    <w:rsid w:val="001C48A1"/>
    <w:rPr>
      <w:rFonts w:ascii="Tahoma" w:hAnsi="Tahoma"/>
      <w:sz w:val="16"/>
      <w:szCs w:val="16"/>
    </w:rPr>
  </w:style>
  <w:style w:type="character" w:customStyle="1" w:styleId="a6">
    <w:name w:val="Текст выноски Знак"/>
    <w:link w:val="a5"/>
    <w:uiPriority w:val="99"/>
    <w:semiHidden/>
    <w:rsid w:val="001C48A1"/>
    <w:rPr>
      <w:rFonts w:ascii="Tahoma" w:eastAsia="Times New Roman" w:hAnsi="Tahoma" w:cs="Tahoma"/>
      <w:sz w:val="16"/>
      <w:szCs w:val="16"/>
      <w:lang w:eastAsia="ru-RU"/>
    </w:rPr>
  </w:style>
  <w:style w:type="table" w:styleId="a7">
    <w:name w:val="Table Grid"/>
    <w:basedOn w:val="a1"/>
    <w:rsid w:val="001C48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390F"/>
    <w:pPr>
      <w:ind w:left="720"/>
      <w:contextualSpacing/>
    </w:pPr>
  </w:style>
  <w:style w:type="paragraph" w:styleId="a9">
    <w:name w:val="footnote text"/>
    <w:basedOn w:val="a"/>
    <w:link w:val="aa"/>
    <w:unhideWhenUsed/>
    <w:rsid w:val="00464718"/>
    <w:rPr>
      <w:sz w:val="20"/>
      <w:szCs w:val="20"/>
    </w:rPr>
  </w:style>
  <w:style w:type="character" w:customStyle="1" w:styleId="aa">
    <w:name w:val="Текст сноски Знак"/>
    <w:basedOn w:val="a0"/>
    <w:link w:val="a9"/>
    <w:rsid w:val="00464718"/>
    <w:rPr>
      <w:rFonts w:ascii="Times New Roman" w:eastAsia="Times New Roman" w:hAnsi="Times New Roman"/>
    </w:rPr>
  </w:style>
  <w:style w:type="character" w:styleId="ab">
    <w:name w:val="footnote reference"/>
    <w:basedOn w:val="a0"/>
    <w:unhideWhenUsed/>
    <w:rsid w:val="00464718"/>
    <w:rPr>
      <w:vertAlign w:val="superscript"/>
    </w:rPr>
  </w:style>
  <w:style w:type="character" w:styleId="ac">
    <w:name w:val="Hyperlink"/>
    <w:basedOn w:val="a0"/>
    <w:unhideWhenUsed/>
    <w:rsid w:val="008E5510"/>
    <w:rPr>
      <w:color w:val="0000FF"/>
      <w:u w:val="single"/>
    </w:rPr>
  </w:style>
  <w:style w:type="paragraph" w:customStyle="1" w:styleId="ad">
    <w:name w:val="ЕС Текст"/>
    <w:basedOn w:val="a"/>
    <w:link w:val="ae"/>
    <w:autoRedefine/>
    <w:rsid w:val="00F752A7"/>
    <w:pPr>
      <w:suppressAutoHyphens/>
      <w:ind w:firstLine="709"/>
      <w:jc w:val="both"/>
    </w:pPr>
    <w:rPr>
      <w:rFonts w:eastAsia="Carta"/>
      <w:color w:val="000000"/>
      <w:spacing w:val="2"/>
      <w:shd w:val="clear" w:color="auto" w:fill="FFFFFF"/>
      <w:lang w:eastAsia="en-US"/>
    </w:rPr>
  </w:style>
  <w:style w:type="character" w:customStyle="1" w:styleId="ae">
    <w:name w:val="ЕС Текст Знак"/>
    <w:link w:val="ad"/>
    <w:rsid w:val="00F752A7"/>
    <w:rPr>
      <w:rFonts w:ascii="Times New Roman" w:eastAsia="Carta" w:hAnsi="Times New Roman"/>
      <w:color w:val="000000"/>
      <w:spacing w:val="2"/>
      <w:sz w:val="24"/>
      <w:szCs w:val="24"/>
      <w:lang w:eastAsia="en-US"/>
    </w:rPr>
  </w:style>
  <w:style w:type="paragraph" w:customStyle="1" w:styleId="af">
    <w:name w:val="ЕС неномерованный"/>
    <w:basedOn w:val="a"/>
    <w:link w:val="af0"/>
    <w:autoRedefine/>
    <w:rsid w:val="007319DB"/>
    <w:pPr>
      <w:suppressAutoHyphens/>
      <w:ind w:firstLine="709"/>
      <w:jc w:val="both"/>
    </w:pPr>
    <w:rPr>
      <w:sz w:val="28"/>
      <w:szCs w:val="28"/>
    </w:rPr>
  </w:style>
  <w:style w:type="character" w:customStyle="1" w:styleId="af0">
    <w:name w:val="ЕС неномерованный Знак"/>
    <w:link w:val="af"/>
    <w:rsid w:val="007319DB"/>
    <w:rPr>
      <w:rFonts w:ascii="Times New Roman" w:eastAsia="Times New Roman" w:hAnsi="Times New Roman"/>
      <w:sz w:val="28"/>
      <w:szCs w:val="28"/>
    </w:rPr>
  </w:style>
  <w:style w:type="paragraph" w:styleId="af1">
    <w:name w:val="Normal (Web)"/>
    <w:basedOn w:val="a"/>
    <w:uiPriority w:val="99"/>
    <w:unhideWhenUsed/>
    <w:rsid w:val="00844D0E"/>
    <w:pPr>
      <w:spacing w:before="100" w:beforeAutospacing="1" w:after="100" w:afterAutospacing="1"/>
    </w:pPr>
  </w:style>
  <w:style w:type="character" w:customStyle="1" w:styleId="30">
    <w:name w:val="Заголовок 3 Знак"/>
    <w:basedOn w:val="a0"/>
    <w:link w:val="3"/>
    <w:rsid w:val="008B3535"/>
    <w:rPr>
      <w:rFonts w:ascii="Times New Roman" w:eastAsia="Times New Roman" w:hAnsi="Times New Roman"/>
      <w:b/>
      <w:bCs/>
      <w:sz w:val="27"/>
      <w:szCs w:val="27"/>
    </w:rPr>
  </w:style>
  <w:style w:type="paragraph" w:styleId="af2">
    <w:name w:val="header"/>
    <w:basedOn w:val="a"/>
    <w:link w:val="af3"/>
    <w:uiPriority w:val="99"/>
    <w:unhideWhenUsed/>
    <w:rsid w:val="00E87AB1"/>
    <w:pPr>
      <w:tabs>
        <w:tab w:val="center" w:pos="4677"/>
        <w:tab w:val="right" w:pos="9355"/>
      </w:tabs>
    </w:pPr>
  </w:style>
  <w:style w:type="character" w:customStyle="1" w:styleId="af3">
    <w:name w:val="Верхний колонтитул Знак"/>
    <w:basedOn w:val="a0"/>
    <w:link w:val="af2"/>
    <w:uiPriority w:val="99"/>
    <w:rsid w:val="00E87AB1"/>
    <w:rPr>
      <w:rFonts w:ascii="Times New Roman" w:eastAsia="Times New Roman" w:hAnsi="Times New Roman"/>
      <w:sz w:val="24"/>
      <w:szCs w:val="24"/>
    </w:rPr>
  </w:style>
  <w:style w:type="paragraph" w:styleId="af4">
    <w:name w:val="footer"/>
    <w:basedOn w:val="a"/>
    <w:link w:val="af5"/>
    <w:uiPriority w:val="99"/>
    <w:unhideWhenUsed/>
    <w:rsid w:val="00E87AB1"/>
    <w:pPr>
      <w:tabs>
        <w:tab w:val="center" w:pos="4677"/>
        <w:tab w:val="right" w:pos="9355"/>
      </w:tabs>
    </w:pPr>
  </w:style>
  <w:style w:type="character" w:customStyle="1" w:styleId="af5">
    <w:name w:val="Нижний колонтитул Знак"/>
    <w:basedOn w:val="a0"/>
    <w:link w:val="af4"/>
    <w:uiPriority w:val="99"/>
    <w:rsid w:val="00E87AB1"/>
    <w:rPr>
      <w:rFonts w:ascii="Times New Roman" w:eastAsia="Times New Roman" w:hAnsi="Times New Roman"/>
      <w:sz w:val="24"/>
      <w:szCs w:val="24"/>
    </w:rPr>
  </w:style>
  <w:style w:type="character" w:customStyle="1" w:styleId="10">
    <w:name w:val="Заголовок 1 Знак"/>
    <w:basedOn w:val="a0"/>
    <w:link w:val="1"/>
    <w:uiPriority w:val="9"/>
    <w:rsid w:val="006D747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6D7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8E"/>
    <w:rPr>
      <w:rFonts w:ascii="Times New Roman" w:eastAsia="Times New Roman" w:hAnsi="Times New Roman"/>
      <w:sz w:val="24"/>
      <w:szCs w:val="24"/>
    </w:rPr>
  </w:style>
  <w:style w:type="paragraph" w:styleId="1">
    <w:name w:val="heading 1"/>
    <w:basedOn w:val="a"/>
    <w:next w:val="a"/>
    <w:link w:val="10"/>
    <w:uiPriority w:val="9"/>
    <w:qFormat/>
    <w:rsid w:val="006D7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B35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чет_нормаль,Заг1,io?ao_ii?iaeu,body text Знак Знак,body text Знак,body text"/>
    <w:basedOn w:val="a"/>
    <w:link w:val="a4"/>
    <w:rsid w:val="00B96A8E"/>
    <w:pPr>
      <w:spacing w:after="120"/>
    </w:pPr>
  </w:style>
  <w:style w:type="character" w:customStyle="1" w:styleId="a4">
    <w:name w:val="Основной текст Знак"/>
    <w:aliases w:val="отчет_нормаль Знак,Заг1 Знак,io?ao_ii?iaeu Знак,body text Знак Знак Знак,body text Знак Знак1,body text Знак1"/>
    <w:link w:val="a3"/>
    <w:rsid w:val="00B96A8E"/>
    <w:rPr>
      <w:rFonts w:ascii="Times New Roman" w:eastAsia="Times New Roman" w:hAnsi="Times New Roman" w:cs="Times New Roman"/>
      <w:sz w:val="24"/>
      <w:szCs w:val="24"/>
      <w:lang w:eastAsia="ru-RU"/>
    </w:rPr>
  </w:style>
  <w:style w:type="paragraph" w:customStyle="1" w:styleId="ConsPlusNormal">
    <w:name w:val="ConsPlusNormal"/>
    <w:rsid w:val="00B96A8E"/>
    <w:pPr>
      <w:widowControl w:val="0"/>
      <w:autoSpaceDE w:val="0"/>
      <w:autoSpaceDN w:val="0"/>
    </w:pPr>
    <w:rPr>
      <w:rFonts w:eastAsia="Times New Roman" w:cs="Calibri"/>
      <w:sz w:val="22"/>
    </w:rPr>
  </w:style>
  <w:style w:type="paragraph" w:styleId="a5">
    <w:name w:val="Balloon Text"/>
    <w:basedOn w:val="a"/>
    <w:link w:val="a6"/>
    <w:uiPriority w:val="99"/>
    <w:semiHidden/>
    <w:unhideWhenUsed/>
    <w:rsid w:val="001C48A1"/>
    <w:rPr>
      <w:rFonts w:ascii="Tahoma" w:hAnsi="Tahoma"/>
      <w:sz w:val="16"/>
      <w:szCs w:val="16"/>
    </w:rPr>
  </w:style>
  <w:style w:type="character" w:customStyle="1" w:styleId="a6">
    <w:name w:val="Текст выноски Знак"/>
    <w:link w:val="a5"/>
    <w:uiPriority w:val="99"/>
    <w:semiHidden/>
    <w:rsid w:val="001C48A1"/>
    <w:rPr>
      <w:rFonts w:ascii="Tahoma" w:eastAsia="Times New Roman" w:hAnsi="Tahoma" w:cs="Tahoma"/>
      <w:sz w:val="16"/>
      <w:szCs w:val="16"/>
      <w:lang w:eastAsia="ru-RU"/>
    </w:rPr>
  </w:style>
  <w:style w:type="table" w:styleId="a7">
    <w:name w:val="Table Grid"/>
    <w:basedOn w:val="a1"/>
    <w:rsid w:val="001C48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390F"/>
    <w:pPr>
      <w:ind w:left="720"/>
      <w:contextualSpacing/>
    </w:pPr>
  </w:style>
  <w:style w:type="paragraph" w:styleId="a9">
    <w:name w:val="footnote text"/>
    <w:basedOn w:val="a"/>
    <w:link w:val="aa"/>
    <w:unhideWhenUsed/>
    <w:rsid w:val="00464718"/>
    <w:rPr>
      <w:sz w:val="20"/>
      <w:szCs w:val="20"/>
    </w:rPr>
  </w:style>
  <w:style w:type="character" w:customStyle="1" w:styleId="aa">
    <w:name w:val="Текст сноски Знак"/>
    <w:basedOn w:val="a0"/>
    <w:link w:val="a9"/>
    <w:rsid w:val="00464718"/>
    <w:rPr>
      <w:rFonts w:ascii="Times New Roman" w:eastAsia="Times New Roman" w:hAnsi="Times New Roman"/>
    </w:rPr>
  </w:style>
  <w:style w:type="character" w:styleId="ab">
    <w:name w:val="footnote reference"/>
    <w:basedOn w:val="a0"/>
    <w:unhideWhenUsed/>
    <w:rsid w:val="00464718"/>
    <w:rPr>
      <w:vertAlign w:val="superscript"/>
    </w:rPr>
  </w:style>
  <w:style w:type="character" w:styleId="ac">
    <w:name w:val="Hyperlink"/>
    <w:basedOn w:val="a0"/>
    <w:unhideWhenUsed/>
    <w:rsid w:val="008E5510"/>
    <w:rPr>
      <w:color w:val="0000FF"/>
      <w:u w:val="single"/>
    </w:rPr>
  </w:style>
  <w:style w:type="paragraph" w:customStyle="1" w:styleId="ad">
    <w:name w:val="ЕС Текст"/>
    <w:basedOn w:val="a"/>
    <w:link w:val="ae"/>
    <w:autoRedefine/>
    <w:rsid w:val="00F752A7"/>
    <w:pPr>
      <w:suppressAutoHyphens/>
      <w:ind w:firstLine="709"/>
      <w:jc w:val="both"/>
    </w:pPr>
    <w:rPr>
      <w:rFonts w:eastAsia="Carta"/>
      <w:color w:val="000000"/>
      <w:spacing w:val="2"/>
      <w:shd w:val="clear" w:color="auto" w:fill="FFFFFF"/>
      <w:lang w:eastAsia="en-US"/>
    </w:rPr>
  </w:style>
  <w:style w:type="character" w:customStyle="1" w:styleId="ae">
    <w:name w:val="ЕС Текст Знак"/>
    <w:link w:val="ad"/>
    <w:rsid w:val="00F752A7"/>
    <w:rPr>
      <w:rFonts w:ascii="Times New Roman" w:eastAsia="Carta" w:hAnsi="Times New Roman"/>
      <w:color w:val="000000"/>
      <w:spacing w:val="2"/>
      <w:sz w:val="24"/>
      <w:szCs w:val="24"/>
      <w:lang w:eastAsia="en-US"/>
    </w:rPr>
  </w:style>
  <w:style w:type="paragraph" w:customStyle="1" w:styleId="af">
    <w:name w:val="ЕС неномерованный"/>
    <w:basedOn w:val="a"/>
    <w:link w:val="af0"/>
    <w:autoRedefine/>
    <w:rsid w:val="007319DB"/>
    <w:pPr>
      <w:suppressAutoHyphens/>
      <w:ind w:firstLine="709"/>
      <w:jc w:val="both"/>
    </w:pPr>
    <w:rPr>
      <w:sz w:val="28"/>
      <w:szCs w:val="28"/>
    </w:rPr>
  </w:style>
  <w:style w:type="character" w:customStyle="1" w:styleId="af0">
    <w:name w:val="ЕС неномерованный Знак"/>
    <w:link w:val="af"/>
    <w:rsid w:val="007319DB"/>
    <w:rPr>
      <w:rFonts w:ascii="Times New Roman" w:eastAsia="Times New Roman" w:hAnsi="Times New Roman"/>
      <w:sz w:val="28"/>
      <w:szCs w:val="28"/>
    </w:rPr>
  </w:style>
  <w:style w:type="paragraph" w:styleId="af1">
    <w:name w:val="Normal (Web)"/>
    <w:basedOn w:val="a"/>
    <w:uiPriority w:val="99"/>
    <w:unhideWhenUsed/>
    <w:rsid w:val="00844D0E"/>
    <w:pPr>
      <w:spacing w:before="100" w:beforeAutospacing="1" w:after="100" w:afterAutospacing="1"/>
    </w:pPr>
  </w:style>
  <w:style w:type="character" w:customStyle="1" w:styleId="30">
    <w:name w:val="Заголовок 3 Знак"/>
    <w:basedOn w:val="a0"/>
    <w:link w:val="3"/>
    <w:rsid w:val="008B3535"/>
    <w:rPr>
      <w:rFonts w:ascii="Times New Roman" w:eastAsia="Times New Roman" w:hAnsi="Times New Roman"/>
      <w:b/>
      <w:bCs/>
      <w:sz w:val="27"/>
      <w:szCs w:val="27"/>
    </w:rPr>
  </w:style>
  <w:style w:type="paragraph" w:styleId="af2">
    <w:name w:val="header"/>
    <w:basedOn w:val="a"/>
    <w:link w:val="af3"/>
    <w:uiPriority w:val="99"/>
    <w:unhideWhenUsed/>
    <w:rsid w:val="00E87AB1"/>
    <w:pPr>
      <w:tabs>
        <w:tab w:val="center" w:pos="4677"/>
        <w:tab w:val="right" w:pos="9355"/>
      </w:tabs>
    </w:pPr>
  </w:style>
  <w:style w:type="character" w:customStyle="1" w:styleId="af3">
    <w:name w:val="Верхний колонтитул Знак"/>
    <w:basedOn w:val="a0"/>
    <w:link w:val="af2"/>
    <w:uiPriority w:val="99"/>
    <w:rsid w:val="00E87AB1"/>
    <w:rPr>
      <w:rFonts w:ascii="Times New Roman" w:eastAsia="Times New Roman" w:hAnsi="Times New Roman"/>
      <w:sz w:val="24"/>
      <w:szCs w:val="24"/>
    </w:rPr>
  </w:style>
  <w:style w:type="paragraph" w:styleId="af4">
    <w:name w:val="footer"/>
    <w:basedOn w:val="a"/>
    <w:link w:val="af5"/>
    <w:uiPriority w:val="99"/>
    <w:unhideWhenUsed/>
    <w:rsid w:val="00E87AB1"/>
    <w:pPr>
      <w:tabs>
        <w:tab w:val="center" w:pos="4677"/>
        <w:tab w:val="right" w:pos="9355"/>
      </w:tabs>
    </w:pPr>
  </w:style>
  <w:style w:type="character" w:customStyle="1" w:styleId="af5">
    <w:name w:val="Нижний колонтитул Знак"/>
    <w:basedOn w:val="a0"/>
    <w:link w:val="af4"/>
    <w:uiPriority w:val="99"/>
    <w:rsid w:val="00E87AB1"/>
    <w:rPr>
      <w:rFonts w:ascii="Times New Roman" w:eastAsia="Times New Roman" w:hAnsi="Times New Roman"/>
      <w:sz w:val="24"/>
      <w:szCs w:val="24"/>
    </w:rPr>
  </w:style>
  <w:style w:type="character" w:customStyle="1" w:styleId="10">
    <w:name w:val="Заголовок 1 Знак"/>
    <w:basedOn w:val="a0"/>
    <w:link w:val="1"/>
    <w:uiPriority w:val="9"/>
    <w:rsid w:val="006D747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6D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061">
      <w:bodyDiv w:val="1"/>
      <w:marLeft w:val="0"/>
      <w:marRight w:val="0"/>
      <w:marTop w:val="0"/>
      <w:marBottom w:val="0"/>
      <w:divBdr>
        <w:top w:val="none" w:sz="0" w:space="0" w:color="auto"/>
        <w:left w:val="none" w:sz="0" w:space="0" w:color="auto"/>
        <w:bottom w:val="none" w:sz="0" w:space="0" w:color="auto"/>
        <w:right w:val="none" w:sz="0" w:space="0" w:color="auto"/>
      </w:divBdr>
    </w:div>
    <w:div w:id="91557507">
      <w:bodyDiv w:val="1"/>
      <w:marLeft w:val="0"/>
      <w:marRight w:val="0"/>
      <w:marTop w:val="0"/>
      <w:marBottom w:val="0"/>
      <w:divBdr>
        <w:top w:val="none" w:sz="0" w:space="0" w:color="auto"/>
        <w:left w:val="none" w:sz="0" w:space="0" w:color="auto"/>
        <w:bottom w:val="none" w:sz="0" w:space="0" w:color="auto"/>
        <w:right w:val="none" w:sz="0" w:space="0" w:color="auto"/>
      </w:divBdr>
    </w:div>
    <w:div w:id="476610094">
      <w:bodyDiv w:val="1"/>
      <w:marLeft w:val="0"/>
      <w:marRight w:val="0"/>
      <w:marTop w:val="0"/>
      <w:marBottom w:val="0"/>
      <w:divBdr>
        <w:top w:val="none" w:sz="0" w:space="0" w:color="auto"/>
        <w:left w:val="none" w:sz="0" w:space="0" w:color="auto"/>
        <w:bottom w:val="none" w:sz="0" w:space="0" w:color="auto"/>
        <w:right w:val="none" w:sz="0" w:space="0" w:color="auto"/>
      </w:divBdr>
    </w:div>
    <w:div w:id="1879049544">
      <w:bodyDiv w:val="1"/>
      <w:marLeft w:val="0"/>
      <w:marRight w:val="0"/>
      <w:marTop w:val="0"/>
      <w:marBottom w:val="0"/>
      <w:divBdr>
        <w:top w:val="none" w:sz="0" w:space="0" w:color="auto"/>
        <w:left w:val="none" w:sz="0" w:space="0" w:color="auto"/>
        <w:bottom w:val="none" w:sz="0" w:space="0" w:color="auto"/>
        <w:right w:val="none" w:sz="0" w:space="0" w:color="auto"/>
      </w:divBdr>
    </w:div>
    <w:div w:id="20763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1_kla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dstat.ru" TargetMode="External"/><Relationship Id="rId17" Type="http://schemas.openxmlformats.org/officeDocument/2006/relationships/hyperlink" Target="http://www.fedstat.ru" TargetMode="External"/><Relationship Id="rId2" Type="http://schemas.openxmlformats.org/officeDocument/2006/relationships/numbering" Target="numbering.xml"/><Relationship Id="rId16" Type="http://schemas.openxmlformats.org/officeDocument/2006/relationships/hyperlink" Target="http://www.fedsta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stat.ru" TargetMode="External"/><Relationship Id="rId5" Type="http://schemas.openxmlformats.org/officeDocument/2006/relationships/settings" Target="settings.xml"/><Relationship Id="rId15" Type="http://schemas.openxmlformats.org/officeDocument/2006/relationships/hyperlink" Target="http://pandia.ru/text/category/alyuminij/" TargetMode="External"/><Relationship Id="rId10" Type="http://schemas.openxmlformats.org/officeDocument/2006/relationships/hyperlink" Target="http://www.fedsta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edstat.ru" TargetMode="External"/><Relationship Id="rId14" Type="http://schemas.openxmlformats.org/officeDocument/2006/relationships/hyperlink" Target="http://pandia.ru/text/category/akt_normativ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0928-BFD9-4C3F-81CE-7A468AFF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7804</Words>
  <Characters>44485</Characters>
  <Application>Microsoft Office Word</Application>
  <DocSecurity>4</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NII</Company>
  <LinksUpToDate>false</LinksUpToDate>
  <CharactersWithSpaces>52185</CharactersWithSpaces>
  <SharedDoc>false</SharedDoc>
  <HLinks>
    <vt:vector size="102" baseType="variant">
      <vt:variant>
        <vt:i4>7995440</vt:i4>
      </vt:variant>
      <vt:variant>
        <vt:i4>48</vt:i4>
      </vt:variant>
      <vt:variant>
        <vt:i4>0</vt:i4>
      </vt:variant>
      <vt:variant>
        <vt:i4>5</vt:i4>
      </vt:variant>
      <vt:variant>
        <vt:lpwstr>http://www.sibrustyre.ru/files/editors/Doc/Russian_</vt:lpwstr>
      </vt:variant>
      <vt:variant>
        <vt:lpwstr/>
      </vt:variant>
      <vt:variant>
        <vt:i4>6160463</vt:i4>
      </vt:variant>
      <vt:variant>
        <vt:i4>45</vt:i4>
      </vt:variant>
      <vt:variant>
        <vt:i4>0</vt:i4>
      </vt:variant>
      <vt:variant>
        <vt:i4>5</vt:i4>
      </vt:variant>
      <vt:variant>
        <vt:lpwstr>http://beconected.com/potrebnost-v-rezinovoy-kroshke</vt:lpwstr>
      </vt:variant>
      <vt:variant>
        <vt:lpwstr/>
      </vt:variant>
      <vt:variant>
        <vt:i4>8323198</vt:i4>
      </vt:variant>
      <vt:variant>
        <vt:i4>42</vt:i4>
      </vt:variant>
      <vt:variant>
        <vt:i4>0</vt:i4>
      </vt:variant>
      <vt:variant>
        <vt:i4>5</vt:i4>
      </vt:variant>
      <vt:variant>
        <vt:lpwstr>http://beconected.com/utilizaciya-shin</vt:lpwstr>
      </vt:variant>
      <vt:variant>
        <vt:lpwstr/>
      </vt:variant>
      <vt:variant>
        <vt:i4>5373969</vt:i4>
      </vt:variant>
      <vt:variant>
        <vt:i4>39</vt:i4>
      </vt:variant>
      <vt:variant>
        <vt:i4>0</vt:i4>
      </vt:variant>
      <vt:variant>
        <vt:i4>5</vt:i4>
      </vt:variant>
      <vt:variant>
        <vt:lpwstr>http://beconected.com/proizvodstvo-rezinovoy-kroshki</vt:lpwstr>
      </vt:variant>
      <vt:variant>
        <vt:lpwstr/>
      </vt:variant>
      <vt:variant>
        <vt:i4>7405630</vt:i4>
      </vt:variant>
      <vt:variant>
        <vt:i4>36</vt:i4>
      </vt:variant>
      <vt:variant>
        <vt:i4>0</vt:i4>
      </vt:variant>
      <vt:variant>
        <vt:i4>5</vt:i4>
      </vt:variant>
      <vt:variant>
        <vt:lpwstr>http://beconected.com/oborudovanie-dlya-shin-v-sng</vt:lpwstr>
      </vt:variant>
      <vt:variant>
        <vt:lpwstr/>
      </vt:variant>
      <vt:variant>
        <vt:i4>5963871</vt:i4>
      </vt:variant>
      <vt:variant>
        <vt:i4>33</vt:i4>
      </vt:variant>
      <vt:variant>
        <vt:i4>0</vt:i4>
      </vt:variant>
      <vt:variant>
        <vt:i4>5</vt:i4>
      </vt:variant>
      <vt:variant>
        <vt:lpwstr>http://beconected.com/oborudovanie-dlya-pererabotki-shin</vt:lpwstr>
      </vt:variant>
      <vt:variant>
        <vt:lpwstr/>
      </vt:variant>
      <vt:variant>
        <vt:i4>6619237</vt:i4>
      </vt:variant>
      <vt:variant>
        <vt:i4>30</vt:i4>
      </vt:variant>
      <vt:variant>
        <vt:i4>0</vt:i4>
      </vt:variant>
      <vt:variant>
        <vt:i4>5</vt:i4>
      </vt:variant>
      <vt:variant>
        <vt:lpwstr>http://beconected.com/utilnye-pokryshki</vt:lpwstr>
      </vt:variant>
      <vt:variant>
        <vt:lpwstr/>
      </vt:variant>
      <vt:variant>
        <vt:i4>2883692</vt:i4>
      </vt:variant>
      <vt:variant>
        <vt:i4>27</vt:i4>
      </vt:variant>
      <vt:variant>
        <vt:i4>0</vt:i4>
      </vt:variant>
      <vt:variant>
        <vt:i4>5</vt:i4>
      </vt:variant>
      <vt:variant>
        <vt:lpwstr>http://beconected.com/primeneniya-rezinovoy-kroshki</vt:lpwstr>
      </vt:variant>
      <vt:variant>
        <vt:lpwstr/>
      </vt:variant>
      <vt:variant>
        <vt:i4>4325462</vt:i4>
      </vt:variant>
      <vt:variant>
        <vt:i4>24</vt:i4>
      </vt:variant>
      <vt:variant>
        <vt:i4>0</vt:i4>
      </vt:variant>
      <vt:variant>
        <vt:i4>5</vt:i4>
      </vt:variant>
      <vt:variant>
        <vt:lpwstr>http://beconected.com/rezinovaya-kroshka</vt:lpwstr>
      </vt:variant>
      <vt:variant>
        <vt:lpwstr/>
      </vt:variant>
      <vt:variant>
        <vt:i4>196629</vt:i4>
      </vt:variant>
      <vt:variant>
        <vt:i4>21</vt:i4>
      </vt:variant>
      <vt:variant>
        <vt:i4>0</vt:i4>
      </vt:variant>
      <vt:variant>
        <vt:i4>5</vt:i4>
      </vt:variant>
      <vt:variant>
        <vt:lpwstr>http://beconected.com/pererabotka-avtopokryshek-v-rossii</vt:lpwstr>
      </vt:variant>
      <vt:variant>
        <vt:lpwstr/>
      </vt:variant>
      <vt:variant>
        <vt:i4>1835012</vt:i4>
      </vt:variant>
      <vt:variant>
        <vt:i4>18</vt:i4>
      </vt:variant>
      <vt:variant>
        <vt:i4>0</vt:i4>
      </vt:variant>
      <vt:variant>
        <vt:i4>5</vt:i4>
      </vt:variant>
      <vt:variant>
        <vt:lpwstr>http://beconected.com/d-kush</vt:lpwstr>
      </vt:variant>
      <vt:variant>
        <vt:lpwstr/>
      </vt:variant>
      <vt:variant>
        <vt:i4>7209014</vt:i4>
      </vt:variant>
      <vt:variant>
        <vt:i4>15</vt:i4>
      </vt:variant>
      <vt:variant>
        <vt:i4>0</vt:i4>
      </vt:variant>
      <vt:variant>
        <vt:i4>5</vt:i4>
      </vt:variant>
      <vt:variant>
        <vt:lpwstr>http://marketing.rbc.ru/research/562949992282408.shtml</vt:lpwstr>
      </vt:variant>
      <vt:variant>
        <vt:lpwstr/>
      </vt:variant>
      <vt:variant>
        <vt:i4>2162800</vt:i4>
      </vt:variant>
      <vt:variant>
        <vt:i4>12</vt:i4>
      </vt:variant>
      <vt:variant>
        <vt:i4>0</vt:i4>
      </vt:variant>
      <vt:variant>
        <vt:i4>5</vt:i4>
      </vt:variant>
      <vt:variant>
        <vt:lpwstr>http://roif-expert.ru/khimicheskaya-promyshlennost/plastmassa.html</vt:lpwstr>
      </vt:variant>
      <vt:variant>
        <vt:lpwstr/>
      </vt:variant>
      <vt:variant>
        <vt:i4>2687036</vt:i4>
      </vt:variant>
      <vt:variant>
        <vt:i4>9</vt:i4>
      </vt:variant>
      <vt:variant>
        <vt:i4>0</vt:i4>
      </vt:variant>
      <vt:variant>
        <vt:i4>5</vt:i4>
      </vt:variant>
      <vt:variant>
        <vt:lpwstr>http://roif-expert.ru/</vt:lpwstr>
      </vt:variant>
      <vt:variant>
        <vt:lpwstr/>
      </vt:variant>
      <vt:variant>
        <vt:i4>7864421</vt:i4>
      </vt:variant>
      <vt:variant>
        <vt:i4>6</vt:i4>
      </vt:variant>
      <vt:variant>
        <vt:i4>0</vt:i4>
      </vt:variant>
      <vt:variant>
        <vt:i4>5</vt:i4>
      </vt:variant>
      <vt:variant>
        <vt:lpwstr>http://plastinfo.ru/information/articles/69</vt:lpwstr>
      </vt:variant>
      <vt:variant>
        <vt:lpwstr/>
      </vt:variant>
      <vt:variant>
        <vt:i4>8323192</vt:i4>
      </vt:variant>
      <vt:variant>
        <vt:i4>3</vt:i4>
      </vt:variant>
      <vt:variant>
        <vt:i4>0</vt:i4>
      </vt:variant>
      <vt:variant>
        <vt:i4>5</vt:i4>
      </vt:variant>
      <vt:variant>
        <vt:lpwstr>http://www.viva-trans.com/news/ererabotka_plastika_v_2014_godu/</vt:lpwstr>
      </vt:variant>
      <vt:variant>
        <vt:lpwstr/>
      </vt:variant>
      <vt:variant>
        <vt:i4>6619154</vt:i4>
      </vt:variant>
      <vt:variant>
        <vt:i4>0</vt:i4>
      </vt:variant>
      <vt:variant>
        <vt:i4>0</vt:i4>
      </vt:variant>
      <vt:variant>
        <vt:i4>5</vt:i4>
      </vt:variant>
      <vt:variant>
        <vt:lpwstr>http://юфопереработка.рф/page18.php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Сомова</dc:creator>
  <cp:lastModifiedBy>Шевелева Ольга Васильевна</cp:lastModifiedBy>
  <cp:revision>2</cp:revision>
  <cp:lastPrinted>2016-09-09T08:55:00Z</cp:lastPrinted>
  <dcterms:created xsi:type="dcterms:W3CDTF">2016-09-26T08:18:00Z</dcterms:created>
  <dcterms:modified xsi:type="dcterms:W3CDTF">2016-09-26T08:18:00Z</dcterms:modified>
</cp:coreProperties>
</file>